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88" w:rsidRPr="00544188" w:rsidRDefault="0097144A" w:rsidP="00544188">
      <w:pPr>
        <w:pStyle w:val="DocumentTitle"/>
        <w:rPr>
          <w:lang w:val="en-US"/>
        </w:rPr>
      </w:pPr>
      <w:r>
        <w:rPr>
          <w:lang w:val="en-US"/>
        </w:rPr>
        <w:t>GUIDE FOR A</w:t>
      </w:r>
      <w:r w:rsidR="007F26C0">
        <w:rPr>
          <w:lang w:val="en-US"/>
        </w:rPr>
        <w:t xml:space="preserve"> </w:t>
      </w:r>
      <w:r w:rsidR="006D7B87">
        <w:rPr>
          <w:lang w:val="en-US"/>
        </w:rPr>
        <w:t>PRIVACY OFFICER AND SECURITY LEAD</w:t>
      </w:r>
    </w:p>
    <w:p w:rsidR="00C96063" w:rsidRDefault="00C96063" w:rsidP="00C96063">
      <w:pPr>
        <w:pStyle w:val="Heading1"/>
      </w:pPr>
      <w:r>
        <w:t>Summary</w:t>
      </w:r>
    </w:p>
    <w:p w:rsidR="0097316E" w:rsidRDefault="0097316E" w:rsidP="0097316E">
      <w:pPr>
        <w:pStyle w:val="BodyCopy"/>
      </w:pPr>
      <w:r>
        <w:t>This Guide assists clinics in documenting basic responsibilities of a Privacy Officer and Security Lead. Both roles play a vital role in</w:t>
      </w:r>
      <w:r w:rsidR="008427F8">
        <w:t>:</w:t>
      </w:r>
    </w:p>
    <w:p w:rsidR="0097316E" w:rsidRDefault="0097316E" w:rsidP="0097316E">
      <w:pPr>
        <w:pStyle w:val="BulletList"/>
      </w:pPr>
      <w:r>
        <w:t>protecting patient information</w:t>
      </w:r>
    </w:p>
    <w:p w:rsidR="0097316E" w:rsidRDefault="0097316E" w:rsidP="0097316E">
      <w:pPr>
        <w:pStyle w:val="BulletList"/>
      </w:pPr>
      <w:r>
        <w:t>creating a culture of security</w:t>
      </w:r>
    </w:p>
    <w:p w:rsidR="0097316E" w:rsidRDefault="0097316E" w:rsidP="0097316E">
      <w:pPr>
        <w:pStyle w:val="BulletList"/>
      </w:pPr>
      <w:r>
        <w:t>establishing required measures to mitigate risk (safeguards</w:t>
      </w:r>
      <w:r w:rsidR="000C373C">
        <w:t>)</w:t>
      </w:r>
    </w:p>
    <w:p w:rsidR="00C96063" w:rsidRDefault="008427F8" w:rsidP="0097316E">
      <w:pPr>
        <w:pStyle w:val="BodyCopy"/>
      </w:pPr>
      <w:r>
        <w:t xml:space="preserve">Appointing the Privacy Officer and Security Lead and documenting their responsibilities is the first step in creating a culture of security at the clinic. </w:t>
      </w:r>
      <w:r w:rsidR="008063B5">
        <w:t>T</w:t>
      </w:r>
      <w:r w:rsidR="00F94FB3">
        <w:t xml:space="preserve">he Doctors Technology Office (DTO) </w:t>
      </w:r>
      <w:r w:rsidR="00544188">
        <w:t>created</w:t>
      </w:r>
      <w:r w:rsidR="008063B5">
        <w:t xml:space="preserve"> th</w:t>
      </w:r>
      <w:r w:rsidR="00F94FB3">
        <w:t>is Guide and th</w:t>
      </w:r>
      <w:r>
        <w:t>e attached checklists</w:t>
      </w:r>
      <w:r w:rsidR="008063B5">
        <w:t xml:space="preserve"> to</w:t>
      </w:r>
      <w:r w:rsidR="00F94FB3">
        <w:t xml:space="preserve"> be adopted by clinics</w:t>
      </w:r>
      <w:r w:rsidR="008063B5">
        <w:t xml:space="preserve"> when</w:t>
      </w:r>
      <w:bookmarkStart w:id="0" w:name="_GoBack"/>
      <w:bookmarkEnd w:id="0"/>
      <w:r>
        <w:t xml:space="preserve"> creating their own </w:t>
      </w:r>
      <w:r w:rsidR="001E565E">
        <w:t>framework</w:t>
      </w:r>
      <w:r>
        <w:t>, documentation, and training.</w:t>
      </w:r>
      <w:r w:rsidR="00D414F7">
        <w:t xml:space="preserve"> </w:t>
      </w:r>
    </w:p>
    <w:p w:rsidR="001C0BC0" w:rsidRDefault="001C33F8" w:rsidP="001C0BC0">
      <w:pPr>
        <w:pStyle w:val="Heading1"/>
      </w:pPr>
      <w:r>
        <w:t>Why</w:t>
      </w:r>
      <w:r w:rsidR="00153512">
        <w:t xml:space="preserve"> do</w:t>
      </w:r>
      <w:r>
        <w:t xml:space="preserve"> Clinics Need </w:t>
      </w:r>
      <w:r w:rsidR="00953CDF">
        <w:t>a Privacy Officer</w:t>
      </w:r>
      <w:r w:rsidR="00EA6898">
        <w:t>?</w:t>
      </w:r>
    </w:p>
    <w:tbl>
      <w:tblPr>
        <w:tblStyle w:val="TableGrid"/>
        <w:tblpPr w:leftFromText="187" w:rightFromText="187" w:vertAnchor="text" w:horzAnchor="margin" w:tblpXSpec="right" w:tblpY="259"/>
        <w:tblOverlap w:val="never"/>
        <w:tblW w:w="0" w:type="auto"/>
        <w:tblCellMar>
          <w:top w:w="115" w:type="dxa"/>
          <w:left w:w="288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76"/>
      </w:tblGrid>
      <w:tr w:rsidR="007A16B9" w:rsidTr="006D24BA">
        <w:trPr>
          <w:trHeight w:val="1079"/>
        </w:trPr>
        <w:tc>
          <w:tcPr>
            <w:tcW w:w="2476" w:type="dxa"/>
            <w:tcBorders>
              <w:top w:val="nil"/>
              <w:left w:val="single" w:sz="36" w:space="0" w:color="BBC09B" w:themeColor="accent3"/>
              <w:bottom w:val="nil"/>
              <w:right w:val="nil"/>
            </w:tcBorders>
          </w:tcPr>
          <w:p w:rsidR="007A16B9" w:rsidRPr="005E0A44" w:rsidRDefault="008A4003" w:rsidP="007A16B9">
            <w:pPr>
              <w:pStyle w:val="SideBarTitle"/>
            </w:pPr>
            <w:r>
              <w:t>Note</w:t>
            </w:r>
            <w:r w:rsidR="007A16B9" w:rsidRPr="005E0A44">
              <w:t>:</w:t>
            </w:r>
          </w:p>
          <w:p w:rsidR="007A16B9" w:rsidRPr="005E0A44" w:rsidRDefault="008A4003" w:rsidP="008A4003">
            <w:pPr>
              <w:pStyle w:val="BodyCopy"/>
            </w:pPr>
            <w:r>
              <w:t>PIPA applies to organizations, not to individuals</w:t>
            </w:r>
            <w:r w:rsidR="00953CDF">
              <w:t>.</w:t>
            </w:r>
            <w:r>
              <w:t xml:space="preserve"> There is no liability for a privacy officer if an organization fails to comply with PIPA. </w:t>
            </w:r>
          </w:p>
        </w:tc>
      </w:tr>
    </w:tbl>
    <w:p w:rsidR="001C0BC0" w:rsidRDefault="007F26C0" w:rsidP="006C3896">
      <w:pPr>
        <w:pStyle w:val="BodyCopy"/>
      </w:pPr>
      <w:r>
        <w:t>C</w:t>
      </w:r>
      <w:r w:rsidR="009575B0">
        <w:t xml:space="preserve">linics </w:t>
      </w:r>
      <w:r>
        <w:t xml:space="preserve">and physician offices </w:t>
      </w:r>
      <w:r w:rsidR="009575B0">
        <w:t xml:space="preserve">are subject to provincial private sector privacy law: the Personal Information Protection Act (PIPA). See </w:t>
      </w:r>
      <w:r w:rsidR="008A4003">
        <w:t xml:space="preserve">the </w:t>
      </w:r>
      <w:r w:rsidR="009575B0" w:rsidRPr="008A4003">
        <w:rPr>
          <w:i/>
        </w:rPr>
        <w:t>Security Obligations Under PIPA</w:t>
      </w:r>
      <w:r w:rsidR="009575B0">
        <w:t xml:space="preserve"> (</w:t>
      </w:r>
      <w:proofErr w:type="spellStart"/>
      <w:r w:rsidR="009575B0">
        <w:t>pg</w:t>
      </w:r>
      <w:proofErr w:type="spellEnd"/>
      <w:r w:rsidR="009575B0">
        <w:t xml:space="preserve"> 4) in the </w:t>
      </w:r>
      <w:hyperlink r:id="rId8" w:history="1">
        <w:r w:rsidR="009575B0" w:rsidRPr="009575B0">
          <w:rPr>
            <w:rStyle w:val="Hyperlink"/>
          </w:rPr>
          <w:t>Physician Office IT Security Guide</w:t>
        </w:r>
      </w:hyperlink>
      <w:r w:rsidR="009575B0">
        <w:t xml:space="preserve"> for more information about applicable regulations. </w:t>
      </w:r>
      <w:r w:rsidR="008A4003">
        <w:t xml:space="preserve">The Privacy Officer is answerable to the College of Physicians and Surgeons and the Office of the Information and Privacy </w:t>
      </w:r>
      <w:r w:rsidR="009F4716">
        <w:t>Commissioner</w:t>
      </w:r>
      <w:r w:rsidR="009575B0">
        <w:t>.</w:t>
      </w:r>
    </w:p>
    <w:p w:rsidR="008A4003" w:rsidRDefault="009575B0" w:rsidP="006C3896">
      <w:pPr>
        <w:pStyle w:val="BodyCopy"/>
      </w:pPr>
      <w:r>
        <w:t xml:space="preserve">As the Privacy Officer makes </w:t>
      </w:r>
      <w:r w:rsidRPr="009419B6">
        <w:rPr>
          <w:b/>
        </w:rPr>
        <w:t>all decisions</w:t>
      </w:r>
      <w:r>
        <w:t xml:space="preserve"> regarding the protection of patient sensitive information, it is recommended that the physician acts as Privacy Of</w:t>
      </w:r>
      <w:r w:rsidR="008A4003">
        <w:t>ficer and i</w:t>
      </w:r>
      <w:r>
        <w:t xml:space="preserve">n a solo practice, the physician is by default designated as the Privacy Officer. </w:t>
      </w:r>
    </w:p>
    <w:p w:rsidR="0097316E" w:rsidRDefault="0097316E" w:rsidP="0097316E">
      <w:pPr>
        <w:pStyle w:val="BodyCopy"/>
      </w:pPr>
      <w:r>
        <w:t xml:space="preserve">The Privacy Officer takes leadership in </w:t>
      </w:r>
      <w:hyperlink r:id="rId9" w:history="1">
        <w:r w:rsidRPr="00980986">
          <w:rPr>
            <w:rStyle w:val="Hyperlink"/>
          </w:rPr>
          <w:t>creating a culture of security</w:t>
        </w:r>
      </w:hyperlink>
      <w:r>
        <w:t xml:space="preserve"> at the clinic</w:t>
      </w:r>
      <w:r w:rsidR="000B1927">
        <w:t xml:space="preserve">. </w:t>
      </w:r>
      <w:r>
        <w:t xml:space="preserve">These tasks and responsibilities can be transferred to other care team members or </w:t>
      </w:r>
      <w:r w:rsidR="007331D5">
        <w:t xml:space="preserve">to </w:t>
      </w:r>
      <w:r>
        <w:t xml:space="preserve">contracted professionals but the Privacy Officer retains the overall accountability for privacy and security of personal information. </w:t>
      </w:r>
    </w:p>
    <w:p w:rsidR="009575B0" w:rsidRDefault="0097316E" w:rsidP="0097316E">
      <w:pPr>
        <w:pStyle w:val="BodyCopy"/>
      </w:pPr>
      <w:r>
        <w:t xml:space="preserve">The Privacy Officer ensures </w:t>
      </w:r>
      <w:r w:rsidR="007331D5">
        <w:t xml:space="preserve">there is an </w:t>
      </w:r>
      <w:r>
        <w:t>ongoing monitoring of the clinic</w:t>
      </w:r>
      <w:r w:rsidR="007331D5">
        <w:t>’s</w:t>
      </w:r>
      <w:r>
        <w:t xml:space="preserve"> practices and safeguards</w:t>
      </w:r>
      <w:r w:rsidR="007331D5">
        <w:t xml:space="preserve"> and </w:t>
      </w:r>
      <w:r>
        <w:t xml:space="preserve">can adopt the </w:t>
      </w:r>
      <w:hyperlink r:id="rId10" w:history="1">
        <w:r w:rsidRPr="0097316E">
          <w:rPr>
            <w:rStyle w:val="Hyperlink"/>
            <w:i/>
          </w:rPr>
          <w:t>Clinic Self-Assessment Checklist</w:t>
        </w:r>
      </w:hyperlink>
      <w:r>
        <w:t xml:space="preserve"> for the process. </w:t>
      </w:r>
      <w:r w:rsidR="006E591C">
        <w:t>With Security Lead</w:t>
      </w:r>
      <w:r w:rsidR="000B1927">
        <w:t xml:space="preserve"> help</w:t>
      </w:r>
      <w:r w:rsidR="006E591C">
        <w:t>, the Privacy Officer reviews</w:t>
      </w:r>
      <w:r>
        <w:t xml:space="preserve"> safeguards </w:t>
      </w:r>
      <w:r w:rsidR="006E591C">
        <w:t>that are</w:t>
      </w:r>
      <w:r>
        <w:t xml:space="preserve"> already in place and </w:t>
      </w:r>
      <w:r w:rsidR="006E591C">
        <w:t xml:space="preserve">makes notes </w:t>
      </w:r>
      <w:r>
        <w:t xml:space="preserve">where the gaps are. </w:t>
      </w:r>
      <w:r w:rsidR="000B1927">
        <w:t>They evaluate what safeguards clinic needs first and gradually address</w:t>
      </w:r>
      <w:r w:rsidR="00252AA2">
        <w:t xml:space="preserve"> </w:t>
      </w:r>
      <w:r w:rsidR="000B1927">
        <w:t>them</w:t>
      </w:r>
      <w:r>
        <w:t>.</w:t>
      </w:r>
      <w:r w:rsidR="00EA6898">
        <w:t xml:space="preserve"> </w:t>
      </w:r>
    </w:p>
    <w:p w:rsidR="000B1927" w:rsidRDefault="000B1927" w:rsidP="000B1927">
      <w:pPr>
        <w:pStyle w:val="BodyCopy"/>
      </w:pPr>
      <w:r>
        <w:t xml:space="preserve">Basic responsibilities are described in the </w:t>
      </w:r>
      <w:r w:rsidRPr="008F6727">
        <w:rPr>
          <w:i/>
        </w:rPr>
        <w:t>Checklist for Responsibilities of a Privacy Officer</w:t>
      </w:r>
      <w:r>
        <w:t xml:space="preserve"> attached to </w:t>
      </w:r>
      <w:r w:rsidR="00CC6B26">
        <w:t xml:space="preserve">the bottom of </w:t>
      </w:r>
      <w:r>
        <w:t>this Guide.</w:t>
      </w:r>
    </w:p>
    <w:p w:rsidR="00EA6898" w:rsidRDefault="00EA6898" w:rsidP="00EA6898">
      <w:pPr>
        <w:pStyle w:val="Heading1"/>
      </w:pPr>
      <w:r>
        <w:lastRenderedPageBreak/>
        <w:t xml:space="preserve">Why </w:t>
      </w:r>
      <w:r w:rsidR="00E909A2">
        <w:t xml:space="preserve">do </w:t>
      </w:r>
      <w:r>
        <w:t>Clinics Need a Security Lead?</w:t>
      </w:r>
    </w:p>
    <w:p w:rsidR="00D50A1E" w:rsidRDefault="008A4003" w:rsidP="00D50A1E">
      <w:pPr>
        <w:pStyle w:val="BodyCopy"/>
      </w:pPr>
      <w:r>
        <w:t xml:space="preserve">The Security Lead supports the Privacy Officer and is responsible for implementing safeguards protecting private information. This role requires professional experience in Information Technology and knowledge of </w:t>
      </w:r>
      <w:r w:rsidR="00610513">
        <w:t xml:space="preserve">industry </w:t>
      </w:r>
      <w:r>
        <w:t xml:space="preserve">standards for hardware and software </w:t>
      </w:r>
      <w:r w:rsidR="00610513">
        <w:t>in clinical setting.</w:t>
      </w:r>
      <w:r w:rsidR="00D50A1E">
        <w:t xml:space="preserve"> Technology expertise is necessary for the acquisition and installation of hardware and software</w:t>
      </w:r>
      <w:r w:rsidR="000B1927">
        <w:t xml:space="preserve">, </w:t>
      </w:r>
      <w:r w:rsidR="00D50A1E">
        <w:t>ongoing maintenance</w:t>
      </w:r>
      <w:r w:rsidR="000B1927">
        <w:t>,</w:t>
      </w:r>
      <w:r w:rsidR="00D50A1E">
        <w:t xml:space="preserve"> and troubleshooting. </w:t>
      </w:r>
    </w:p>
    <w:p w:rsidR="008A4003" w:rsidRDefault="00D50A1E" w:rsidP="00D50A1E">
      <w:pPr>
        <w:pStyle w:val="BodyCopy"/>
      </w:pPr>
      <w:r>
        <w:t xml:space="preserve">Clinics may choose different support models depending on their size or needs. It is highly recommended to contract a professional IT support and clinics can choose various levels of service. Refer to </w:t>
      </w:r>
      <w:r w:rsidR="003C757A">
        <w:t xml:space="preserve">the </w:t>
      </w:r>
      <w:hyperlink r:id="rId11" w:history="1">
        <w:r w:rsidR="003C757A" w:rsidRPr="003C757A">
          <w:rPr>
            <w:rStyle w:val="Hyperlink"/>
          </w:rPr>
          <w:t>IT Support Selection Checklist for Clinics</w:t>
        </w:r>
      </w:hyperlink>
      <w:r>
        <w:t xml:space="preserve"> for more guidance on the process.</w:t>
      </w:r>
    </w:p>
    <w:p w:rsidR="00252AA2" w:rsidRDefault="00252AA2" w:rsidP="00D50A1E">
      <w:pPr>
        <w:pStyle w:val="BodyCopy"/>
      </w:pPr>
      <w:r>
        <w:t xml:space="preserve">Basic responsibilities are described in the </w:t>
      </w:r>
      <w:r w:rsidRPr="008F6727">
        <w:rPr>
          <w:i/>
        </w:rPr>
        <w:t xml:space="preserve">Checklist for Responsibilities of a </w:t>
      </w:r>
      <w:r>
        <w:rPr>
          <w:i/>
        </w:rPr>
        <w:t>Security Lead</w:t>
      </w:r>
      <w:r>
        <w:t xml:space="preserve"> attached to </w:t>
      </w:r>
      <w:r w:rsidR="00494326">
        <w:t xml:space="preserve">the bottom </w:t>
      </w:r>
      <w:r>
        <w:t>this Guide.</w:t>
      </w:r>
    </w:p>
    <w:p w:rsidR="009F4716" w:rsidRDefault="009F4716" w:rsidP="009F4716">
      <w:pPr>
        <w:pStyle w:val="Heading1"/>
      </w:pPr>
      <w:r>
        <w:t>Tools and Resources</w:t>
      </w:r>
    </w:p>
    <w:p w:rsidR="00D414F7" w:rsidRDefault="008E79F1" w:rsidP="008E79F1">
      <w:pPr>
        <w:pStyle w:val="BodyCopy"/>
      </w:pPr>
      <w:r>
        <w:t>Both, the Privacy Officer and Security Lead, collaborate closely toward the same goal. Depending on specific situation at the clinic, responsibilities and tasks might be differently distributed and even contracted out.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680"/>
        <w:gridCol w:w="2531"/>
        <w:gridCol w:w="6504"/>
        <w:gridCol w:w="10"/>
      </w:tblGrid>
      <w:tr w:rsidR="009F4716" w:rsidTr="006D24BA">
        <w:trPr>
          <w:gridAfter w:val="1"/>
          <w:wAfter w:w="10" w:type="dxa"/>
          <w:trHeight w:val="469"/>
        </w:trPr>
        <w:tc>
          <w:tcPr>
            <w:tcW w:w="690" w:type="dxa"/>
            <w:gridSpan w:val="2"/>
            <w:vAlign w:val="center"/>
          </w:tcPr>
          <w:p w:rsidR="009F4716" w:rsidRDefault="009F4716" w:rsidP="003C0051">
            <w:pPr>
              <w:pStyle w:val="ActionItemTitle"/>
              <w:keepNext/>
            </w:pPr>
          </w:p>
        </w:tc>
        <w:tc>
          <w:tcPr>
            <w:tcW w:w="9035" w:type="dxa"/>
            <w:gridSpan w:val="2"/>
          </w:tcPr>
          <w:p w:rsidR="009F4716" w:rsidRDefault="003C0051" w:rsidP="000B1927">
            <w:pPr>
              <w:pStyle w:val="BodyCopy"/>
              <w:keepNext/>
            </w:pPr>
            <w:r>
              <w:t xml:space="preserve">Here is </w:t>
            </w:r>
            <w:r w:rsidR="00641286">
              <w:t>a</w:t>
            </w:r>
            <w:r>
              <w:t xml:space="preserve"> list of resources created by the Doctors Technology Office to assist </w:t>
            </w:r>
            <w:r w:rsidR="00AB6C32">
              <w:t xml:space="preserve">the </w:t>
            </w:r>
            <w:r>
              <w:t>Privacy Officer</w:t>
            </w:r>
            <w:r w:rsidR="00AB6C32">
              <w:t>s</w:t>
            </w:r>
            <w:r>
              <w:t xml:space="preserve"> and Security Lead</w:t>
            </w:r>
            <w:r w:rsidR="00AB6C32">
              <w:t>s</w:t>
            </w:r>
            <w:r>
              <w:t xml:space="preserve"> in their roles:</w:t>
            </w:r>
          </w:p>
        </w:tc>
      </w:tr>
      <w:tr w:rsidR="00DE1F03" w:rsidTr="006D2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629"/>
        </w:trPr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F03" w:rsidRDefault="004041CF" w:rsidP="008E79F1">
            <w:pPr>
              <w:pStyle w:val="BodyCopy"/>
            </w:pPr>
            <w:hyperlink r:id="rId12" w:anchor="tab-0-0" w:history="1">
              <w:r w:rsidR="00DE1F03" w:rsidRPr="00497B82">
                <w:rPr>
                  <w:rStyle w:val="Hyperlink"/>
                </w:rPr>
                <w:t>Physician Office IT Security Guide</w:t>
              </w:r>
            </w:hyperlink>
          </w:p>
        </w:tc>
        <w:tc>
          <w:tcPr>
            <w:tcW w:w="6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F03" w:rsidRDefault="00DE1F03" w:rsidP="008E79F1">
            <w:pPr>
              <w:pStyle w:val="BodyCopy"/>
            </w:pPr>
            <w:r>
              <w:t>U</w:t>
            </w:r>
            <w:r w:rsidR="000E6E0F">
              <w:t>ser-friendly guide focusing</w:t>
            </w:r>
            <w:r w:rsidRPr="00DE1F03">
              <w:t xml:space="preserve"> on key safeguards for private practices to ensure their compliance with regulatory</w:t>
            </w:r>
            <w:r w:rsidR="000E6E0F">
              <w:t xml:space="preserve"> requirements. Concise (35 pages</w:t>
            </w:r>
            <w:r w:rsidRPr="00DE1F03">
              <w:t>) reference for technical terminology and concepts.</w:t>
            </w:r>
          </w:p>
        </w:tc>
      </w:tr>
      <w:tr w:rsidR="00DE1F03" w:rsidTr="006D2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69"/>
        </w:trPr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F03" w:rsidRDefault="004041CF" w:rsidP="008E79F1">
            <w:pPr>
              <w:pStyle w:val="BodyCopy"/>
            </w:pPr>
            <w:hyperlink r:id="rId13" w:anchor="tab-0-2" w:history="1">
              <w:r w:rsidR="00DE1F03" w:rsidRPr="00497B82">
                <w:rPr>
                  <w:rStyle w:val="Hyperlink"/>
                </w:rPr>
                <w:t>Security Education</w:t>
              </w:r>
            </w:hyperlink>
          </w:p>
        </w:tc>
        <w:tc>
          <w:tcPr>
            <w:tcW w:w="6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F03" w:rsidRDefault="000E6E0F" w:rsidP="000E6E0F">
            <w:pPr>
              <w:pStyle w:val="BodyCopy"/>
            </w:pPr>
            <w:r>
              <w:t>Information about c</w:t>
            </w:r>
            <w:r w:rsidR="00DE1F03">
              <w:t xml:space="preserve">urrent privacy and security </w:t>
            </w:r>
            <w:r>
              <w:t>learning opportunities</w:t>
            </w:r>
            <w:r w:rsidR="00DE1F03">
              <w:t xml:space="preserve"> </w:t>
            </w:r>
            <w:r>
              <w:t>offered by the DTO to physi</w:t>
            </w:r>
            <w:r w:rsidR="000B1927">
              <w:t xml:space="preserve">cians as well as </w:t>
            </w:r>
            <w:r>
              <w:t>office and clinic support staff.</w:t>
            </w:r>
          </w:p>
        </w:tc>
      </w:tr>
      <w:tr w:rsidR="00DE1F03" w:rsidTr="006D2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629"/>
        </w:trPr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F03" w:rsidRDefault="004041CF" w:rsidP="008E79F1">
            <w:pPr>
              <w:pStyle w:val="BodyCopy"/>
            </w:pPr>
            <w:hyperlink r:id="rId14" w:anchor="tab-0-1" w:history="1">
              <w:r w:rsidR="008C6334">
                <w:rPr>
                  <w:rStyle w:val="Hyperlink"/>
                </w:rPr>
                <w:t xml:space="preserve">Physician IT Security </w:t>
              </w:r>
              <w:r w:rsidR="00DE1F03" w:rsidRPr="00DE1F03">
                <w:rPr>
                  <w:rStyle w:val="Hyperlink"/>
                </w:rPr>
                <w:t>Resources</w:t>
              </w:r>
            </w:hyperlink>
          </w:p>
        </w:tc>
        <w:tc>
          <w:tcPr>
            <w:tcW w:w="6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F03" w:rsidRDefault="00DE1F03" w:rsidP="000E6E0F">
            <w:pPr>
              <w:pStyle w:val="BodyCopy"/>
            </w:pPr>
            <w:r>
              <w:t>Guides, templates, and samples helping clinic</w:t>
            </w:r>
            <w:r w:rsidR="000E6E0F">
              <w:t>s with first steps in building a culture of security and implementing</w:t>
            </w:r>
            <w:r>
              <w:t xml:space="preserve"> a framework for their privacy and security program.</w:t>
            </w:r>
          </w:p>
        </w:tc>
      </w:tr>
    </w:tbl>
    <w:p w:rsidR="003D3C81" w:rsidRDefault="003D3C81" w:rsidP="003D3C81">
      <w:pPr>
        <w:pStyle w:val="Heading1"/>
      </w:pPr>
      <w:r>
        <w:t>Related Materials</w:t>
      </w:r>
    </w:p>
    <w:p w:rsidR="003D3C81" w:rsidRDefault="0000236D" w:rsidP="003D3C81">
      <w:pPr>
        <w:pStyle w:val="BodyCopy"/>
      </w:pPr>
      <w:r>
        <w:t xml:space="preserve">Links below provide </w:t>
      </w:r>
      <w:r w:rsidR="00AA4E50">
        <w:t xml:space="preserve">Privacy Officers with </w:t>
      </w:r>
      <w:r>
        <w:t>useful information</w:t>
      </w:r>
      <w:r w:rsidR="00AA4E50">
        <w:t xml:space="preserve"> and tools regarding information privacy</w:t>
      </w:r>
      <w:r w:rsidR="000B1927"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0"/>
        <w:gridCol w:w="7310"/>
      </w:tblGrid>
      <w:tr w:rsidR="003D3C81" w:rsidTr="0000236D">
        <w:tc>
          <w:tcPr>
            <w:tcW w:w="2770" w:type="dxa"/>
          </w:tcPr>
          <w:p w:rsidR="003D3C81" w:rsidRDefault="004041CF" w:rsidP="003D3C81">
            <w:pPr>
              <w:pStyle w:val="BodyCopy"/>
            </w:pPr>
            <w:hyperlink r:id="rId15" w:history="1">
              <w:r w:rsidR="003D3C81" w:rsidRPr="00D051A1">
                <w:rPr>
                  <w:rStyle w:val="Hyperlink"/>
                </w:rPr>
                <w:t>BC Physician Privacy Toolkit</w:t>
              </w:r>
            </w:hyperlink>
          </w:p>
        </w:tc>
        <w:tc>
          <w:tcPr>
            <w:tcW w:w="7310" w:type="dxa"/>
          </w:tcPr>
          <w:p w:rsidR="003D3C81" w:rsidRDefault="003D3C81" w:rsidP="003D3C81">
            <w:pPr>
              <w:pStyle w:val="BodyCopy"/>
              <w:rPr>
                <w:lang w:val="en"/>
              </w:rPr>
            </w:pPr>
            <w:r>
              <w:t xml:space="preserve">Based </w:t>
            </w:r>
            <w:r w:rsidRPr="003D3C81">
              <w:t>on “</w:t>
            </w:r>
            <w:hyperlink r:id="rId16" w:history="1">
              <w:r w:rsidRPr="003D3C81">
                <w:rPr>
                  <w:rStyle w:val="Hyperlink"/>
                </w:rPr>
                <w:t>10 Fair Information Principles”</w:t>
              </w:r>
            </w:hyperlink>
            <w:r>
              <w:t xml:space="preserve"> this guide is created by Doctors of BC for private practice physicians. Contains applicable privacy resources and guidelines along with links to useful samples: </w:t>
            </w:r>
            <w:hyperlink r:id="rId17" w:history="1">
              <w:r w:rsidRPr="00B059B8">
                <w:rPr>
                  <w:rStyle w:val="Hyperlink"/>
                  <w:rFonts w:cs="Arial"/>
                  <w:szCs w:val="20"/>
                </w:rPr>
                <w:t xml:space="preserve">Confidentiality Agreement for </w:t>
              </w:r>
              <w:r w:rsidRPr="00B059B8">
                <w:rPr>
                  <w:rStyle w:val="Hyperlink"/>
                  <w:rFonts w:cs="Arial"/>
                  <w:szCs w:val="20"/>
                </w:rPr>
                <w:lastRenderedPageBreak/>
                <w:t>Employees</w:t>
              </w:r>
            </w:hyperlink>
            <w:r>
              <w:t xml:space="preserve">, </w:t>
            </w:r>
            <w:hyperlink r:id="rId18" w:history="1">
              <w:r w:rsidRPr="00B059B8">
                <w:rPr>
                  <w:rStyle w:val="Hyperlink"/>
                  <w:rFonts w:cs="Arial"/>
                  <w:szCs w:val="20"/>
                </w:rPr>
                <w:t>information sharing agreement</w:t>
              </w:r>
            </w:hyperlink>
            <w:r>
              <w:t xml:space="preserve">, </w:t>
            </w:r>
            <w:hyperlink r:id="rId19" w:tgtFrame="_blank" w:history="1">
              <w:r>
                <w:rPr>
                  <w:rStyle w:val="Hyperlink"/>
                  <w:rFonts w:ascii="Helvetica" w:hAnsi="Helvetica" w:cs="Helvetica"/>
                  <w:color w:val="009CDE"/>
                </w:rPr>
                <w:t>Patient Handout – Privacy of Your Personal Health Information</w:t>
              </w:r>
            </w:hyperlink>
          </w:p>
        </w:tc>
      </w:tr>
      <w:tr w:rsidR="00AA4E50" w:rsidTr="0000236D">
        <w:trPr>
          <w:trHeight w:val="89"/>
        </w:trPr>
        <w:tc>
          <w:tcPr>
            <w:tcW w:w="2770" w:type="dxa"/>
          </w:tcPr>
          <w:p w:rsidR="00AA4E50" w:rsidRDefault="004041CF" w:rsidP="00AA4E50">
            <w:pPr>
              <w:pStyle w:val="BodyCopy"/>
            </w:pPr>
            <w:hyperlink r:id="rId20" w:history="1">
              <w:r w:rsidR="00AA4E50" w:rsidRPr="00C10E3A">
                <w:rPr>
                  <w:rStyle w:val="Hyperlink"/>
                </w:rPr>
                <w:t>A Guide to B.C.'s Personal Information Protection Act - OIPC BC</w:t>
              </w:r>
            </w:hyperlink>
          </w:p>
        </w:tc>
        <w:tc>
          <w:tcPr>
            <w:tcW w:w="7310" w:type="dxa"/>
          </w:tcPr>
          <w:p w:rsidR="00AA4E50" w:rsidRDefault="00AA4E50" w:rsidP="00AA4E50">
            <w:pPr>
              <w:pStyle w:val="BodyCopy"/>
            </w:pPr>
            <w:r>
              <w:t>The Office of the Information and Privacy Commissioner for British Columbia (“OIPC”) developed this guide for businesses and other organizations to help with understanding the Personal information Protection Act (“PIPA”),</w:t>
            </w:r>
          </w:p>
        </w:tc>
      </w:tr>
      <w:tr w:rsidR="00AA4E50" w:rsidTr="0000236D">
        <w:trPr>
          <w:trHeight w:val="89"/>
        </w:trPr>
        <w:tc>
          <w:tcPr>
            <w:tcW w:w="2770" w:type="dxa"/>
          </w:tcPr>
          <w:p w:rsidR="00AA4E50" w:rsidRDefault="004041CF" w:rsidP="00AA4E50">
            <w:pPr>
              <w:pStyle w:val="BodyCopy"/>
            </w:pPr>
            <w:hyperlink r:id="rId21" w:history="1">
              <w:r w:rsidR="00AA4E50" w:rsidRPr="00DE3EC0">
                <w:rPr>
                  <w:rStyle w:val="Hyperlink"/>
                </w:rPr>
                <w:t xml:space="preserve">OIPC </w:t>
              </w:r>
              <w:proofErr w:type="spellStart"/>
              <w:r w:rsidR="00AA4E50" w:rsidRPr="00DE3EC0">
                <w:rPr>
                  <w:rStyle w:val="Hyperlink"/>
                </w:rPr>
                <w:t>PrivacyRight</w:t>
              </w:r>
              <w:proofErr w:type="spellEnd"/>
            </w:hyperlink>
          </w:p>
        </w:tc>
        <w:tc>
          <w:tcPr>
            <w:tcW w:w="7310" w:type="dxa"/>
          </w:tcPr>
          <w:p w:rsidR="00AA4E50" w:rsidRDefault="00AA4E50" w:rsidP="00AA4E50">
            <w:pPr>
              <w:pStyle w:val="BodyCopy"/>
            </w:pPr>
            <w:r>
              <w:t xml:space="preserve">Developed by the Office of the Information and Privacy Commissioner (OIPC) this web-based education helps </w:t>
            </w:r>
            <w:r w:rsidRPr="00DE3EC0">
              <w:t>small businesses and organizations in BC understand their obligations under the Personal Information Protection Act (PIPA). Webinars, videos, and podcasts provide educational content in fun and easy to understand formats.</w:t>
            </w:r>
          </w:p>
        </w:tc>
      </w:tr>
      <w:tr w:rsidR="00AA4E50" w:rsidTr="0000236D">
        <w:trPr>
          <w:trHeight w:val="89"/>
        </w:trPr>
        <w:tc>
          <w:tcPr>
            <w:tcW w:w="2770" w:type="dxa"/>
          </w:tcPr>
          <w:p w:rsidR="00AA4E50" w:rsidRDefault="004041CF" w:rsidP="00AA4E50">
            <w:pPr>
              <w:pStyle w:val="BodyCopy"/>
            </w:pPr>
            <w:hyperlink r:id="rId22" w:history="1">
              <w:r w:rsidR="00AA4E50">
                <w:rPr>
                  <w:rStyle w:val="Hyperlink"/>
                </w:rPr>
                <w:t>Privacy Breaches: Tools and Resources</w:t>
              </w:r>
            </w:hyperlink>
          </w:p>
        </w:tc>
        <w:tc>
          <w:tcPr>
            <w:tcW w:w="7310" w:type="dxa"/>
          </w:tcPr>
          <w:p w:rsidR="00AA4E50" w:rsidRDefault="00AA4E50" w:rsidP="00AA4E50">
            <w:pPr>
              <w:pStyle w:val="BodyCopy"/>
            </w:pPr>
            <w:r>
              <w:t xml:space="preserve">OIPC document providing general information and describing key steps and actions to take when a privacy breach occurs. It applies to both public bodies and private organizations. </w:t>
            </w:r>
          </w:p>
        </w:tc>
      </w:tr>
      <w:tr w:rsidR="00AA4E50" w:rsidTr="0000236D">
        <w:trPr>
          <w:trHeight w:val="89"/>
        </w:trPr>
        <w:tc>
          <w:tcPr>
            <w:tcW w:w="2770" w:type="dxa"/>
          </w:tcPr>
          <w:p w:rsidR="00AA4E50" w:rsidRDefault="004041CF" w:rsidP="00AA4E50">
            <w:pPr>
              <w:pStyle w:val="BodyCopy"/>
            </w:pPr>
            <w:hyperlink r:id="rId23" w:history="1">
              <w:r w:rsidR="00AA4E50" w:rsidRPr="00DE3EC0">
                <w:rPr>
                  <w:rStyle w:val="Hyperlink"/>
                </w:rPr>
                <w:t>Privacy Breach Checklist</w:t>
              </w:r>
            </w:hyperlink>
          </w:p>
        </w:tc>
        <w:tc>
          <w:tcPr>
            <w:tcW w:w="7310" w:type="dxa"/>
          </w:tcPr>
          <w:p w:rsidR="00AA4E50" w:rsidRDefault="00AA4E50" w:rsidP="00AA4E50">
            <w:pPr>
              <w:pStyle w:val="BodyCopy"/>
            </w:pPr>
            <w:r>
              <w:t>A form to be used by public and private organizations to respond to a privacy breach, and to decide whether to report the breach to the Office of the Information Privacy Commissioner.</w:t>
            </w:r>
          </w:p>
        </w:tc>
      </w:tr>
    </w:tbl>
    <w:p w:rsidR="00614A01" w:rsidRDefault="00614A01" w:rsidP="00614A01">
      <w:pPr>
        <w:pStyle w:val="BodyCopy"/>
      </w:pPr>
    </w:p>
    <w:p w:rsidR="006D24BA" w:rsidRDefault="006D24BA" w:rsidP="00614A01">
      <w:pPr>
        <w:pStyle w:val="BodyCopy"/>
      </w:pPr>
    </w:p>
    <w:p w:rsidR="006D24BA" w:rsidRDefault="006D24BA" w:rsidP="00614A01">
      <w:pPr>
        <w:pStyle w:val="BodyCopy"/>
      </w:pPr>
    </w:p>
    <w:p w:rsidR="006D24BA" w:rsidRDefault="006D24BA" w:rsidP="00614A01">
      <w:pPr>
        <w:pStyle w:val="BodyCopy"/>
      </w:pPr>
    </w:p>
    <w:p w:rsidR="006D24BA" w:rsidRDefault="006D24BA" w:rsidP="00614A01">
      <w:pPr>
        <w:pStyle w:val="BodyCopy"/>
      </w:pPr>
    </w:p>
    <w:p w:rsidR="006D24BA" w:rsidRDefault="006D24BA" w:rsidP="00614A01">
      <w:pPr>
        <w:pStyle w:val="BodyCopy"/>
      </w:pPr>
    </w:p>
    <w:p w:rsidR="006D24BA" w:rsidRDefault="006D24BA" w:rsidP="00614A01">
      <w:pPr>
        <w:pStyle w:val="BodyCopy"/>
      </w:pPr>
    </w:p>
    <w:p w:rsidR="00614A01" w:rsidRDefault="00614A01" w:rsidP="00614A01">
      <w:r>
        <w:rPr>
          <w:b/>
          <w:noProof/>
          <w:lang w:eastAsia="en-CA"/>
        </w:rPr>
        <w:drawing>
          <wp:inline distT="0" distB="0" distL="0" distR="0" wp14:anchorId="1F627880" wp14:editId="1FB57A21">
            <wp:extent cx="6400800" cy="457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r2-100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A01" w:rsidRPr="004863D9" w:rsidRDefault="00614A01" w:rsidP="00614A01">
      <w:pPr>
        <w:pStyle w:val="BodyCopy"/>
        <w:rPr>
          <w:b/>
        </w:rPr>
      </w:pPr>
      <w:r w:rsidRPr="004863D9">
        <w:rPr>
          <w:b/>
        </w:rPr>
        <w:t xml:space="preserve">For more information, guidance, or support contact: </w:t>
      </w:r>
    </w:p>
    <w:p w:rsidR="00614A01" w:rsidRDefault="00614A01" w:rsidP="00614A01">
      <w:pPr>
        <w:pStyle w:val="BodyCopy"/>
        <w:rPr>
          <w:color w:val="006D8A" w:themeColor="accent1"/>
        </w:rPr>
        <w:sectPr w:rsidR="00614A01" w:rsidSect="002167A4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2160" w:right="1080" w:bottom="1728" w:left="1080" w:header="720" w:footer="394" w:gutter="0"/>
          <w:cols w:space="720"/>
          <w:docGrid w:linePitch="360"/>
        </w:sectPr>
      </w:pPr>
      <w:r w:rsidRPr="004863D9">
        <w:rPr>
          <w:rStyle w:val="Keyword"/>
        </w:rPr>
        <w:t>Doctors Technology Office</w:t>
      </w:r>
      <w:r>
        <w:rPr>
          <w:b/>
        </w:rPr>
        <w:br/>
      </w:r>
      <w:r w:rsidRPr="00383FDE">
        <w:rPr>
          <w:noProof/>
          <w:lang w:eastAsia="en-CA"/>
        </w:rPr>
        <w:drawing>
          <wp:inline distT="0" distB="0" distL="0" distR="0" wp14:anchorId="101AFD3D" wp14:editId="7671B7F1">
            <wp:extent cx="89586" cy="89586"/>
            <wp:effectExtent l="0" t="0" r="5715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ll-answer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33" cy="9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604 </w:t>
      </w:r>
      <w:r w:rsidRPr="00383FDE">
        <w:t>638-5841</w:t>
      </w:r>
      <w:r>
        <w:br/>
      </w:r>
      <w:r w:rsidRPr="00383FDE">
        <w:rPr>
          <w:noProof/>
          <w:lang w:eastAsia="en-CA"/>
        </w:rPr>
        <w:drawing>
          <wp:inline distT="0" distB="0" distL="0" distR="0" wp14:anchorId="03AA8DE4" wp14:editId="411228B0">
            <wp:extent cx="89535" cy="89535"/>
            <wp:effectExtent l="0" t="0" r="5715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-black-envelope-symbol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5749" cy="9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3FDE">
        <w:t xml:space="preserve"> </w:t>
      </w:r>
      <w:hyperlink r:id="rId33" w:history="1">
        <w:r w:rsidRPr="00D66C6F">
          <w:rPr>
            <w:color w:val="006D8A" w:themeColor="accent1"/>
          </w:rPr>
          <w:t>DTOinfo@doctorsofbc.ca</w:t>
        </w:r>
      </w:hyperlink>
      <w:r>
        <w:br/>
      </w:r>
      <w:r w:rsidRPr="00383FDE">
        <w:rPr>
          <w:noProof/>
          <w:lang w:eastAsia="en-CA"/>
        </w:rPr>
        <w:drawing>
          <wp:inline distT="0" distB="0" distL="0" distR="0" wp14:anchorId="70AFBF00" wp14:editId="213F65C1">
            <wp:extent cx="89535" cy="89535"/>
            <wp:effectExtent l="0" t="0" r="5715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-black-envelope-symbol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9778" cy="8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3FDE">
        <w:t xml:space="preserve"> </w:t>
      </w:r>
      <w:hyperlink r:id="rId35" w:history="1">
        <w:r w:rsidRPr="00D66C6F">
          <w:rPr>
            <w:color w:val="006D8A" w:themeColor="accent1"/>
          </w:rPr>
          <w:t>www.doctorsofbc.ca/doctors-technology-office</w:t>
        </w:r>
      </w:hyperlink>
    </w:p>
    <w:p w:rsidR="00614A01" w:rsidRDefault="00AA4E50" w:rsidP="00614A01">
      <w:pPr>
        <w:pStyle w:val="Heading1"/>
        <w:keepLines w:val="0"/>
      </w:pPr>
      <w:r>
        <w:lastRenderedPageBreak/>
        <w:t xml:space="preserve">Checklist – </w:t>
      </w:r>
      <w:r w:rsidR="00614A01">
        <w:t>Responsibilities of the Privacy Officer</w:t>
      </w:r>
    </w:p>
    <w:p w:rsidR="002161D5" w:rsidRDefault="002161D5" w:rsidP="002161D5">
      <w:pPr>
        <w:pStyle w:val="ChecklistSectionTitle"/>
      </w:pPr>
      <w:r>
        <w:t>COMPLIANCE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445"/>
      </w:tblGrid>
      <w:tr w:rsidR="002161D5" w:rsidTr="00A741B2">
        <w:tc>
          <w:tcPr>
            <w:tcW w:w="630" w:type="dxa"/>
            <w:vAlign w:val="center"/>
            <w:hideMark/>
          </w:tcPr>
          <w:p w:rsidR="002161D5" w:rsidRDefault="002161D5" w:rsidP="00A741B2">
            <w:pPr>
              <w:pStyle w:val="BodyCopy"/>
              <w:spacing w:before="0"/>
              <w:rPr>
                <w:sz w:val="28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  <w:hideMark/>
          </w:tcPr>
          <w:p w:rsidR="002161D5" w:rsidRPr="00A36C70" w:rsidRDefault="002161D5" w:rsidP="00AA4E50">
            <w:pPr>
              <w:pStyle w:val="ChecklistItemText"/>
              <w:rPr>
                <w:rStyle w:val="Strong"/>
                <w:b w:val="0"/>
                <w:bCs w:val="0"/>
              </w:rPr>
            </w:pPr>
            <w:r>
              <w:t xml:space="preserve">Monitor privacy legislation, industry standards, and professional guidelines. </w:t>
            </w:r>
            <w:r w:rsidR="00AD533E">
              <w:t>Provide updates to clinic management and staff when significant changes occur.</w:t>
            </w:r>
          </w:p>
        </w:tc>
      </w:tr>
      <w:tr w:rsidR="002161D5" w:rsidTr="00A741B2">
        <w:tc>
          <w:tcPr>
            <w:tcW w:w="630" w:type="dxa"/>
            <w:vAlign w:val="center"/>
          </w:tcPr>
          <w:p w:rsidR="002161D5" w:rsidRDefault="002161D5" w:rsidP="00A741B2">
            <w:pPr>
              <w:pStyle w:val="BodyCopy"/>
              <w:spacing w:before="0"/>
              <w:rPr>
                <w:sz w:val="28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</w:tcPr>
          <w:p w:rsidR="002161D5" w:rsidRDefault="002161D5" w:rsidP="00DF6557">
            <w:pPr>
              <w:pStyle w:val="ChecklistItemText"/>
            </w:pPr>
            <w:r>
              <w:t>Collaborate with legal counsel to ensure terms and conditions meet privacy requirements.</w:t>
            </w:r>
          </w:p>
        </w:tc>
      </w:tr>
      <w:tr w:rsidR="002161D5" w:rsidTr="00A741B2">
        <w:tc>
          <w:tcPr>
            <w:tcW w:w="630" w:type="dxa"/>
            <w:vAlign w:val="center"/>
          </w:tcPr>
          <w:p w:rsidR="002161D5" w:rsidRDefault="002161D5" w:rsidP="00A741B2">
            <w:pPr>
              <w:pStyle w:val="BodyCopy"/>
              <w:spacing w:before="0"/>
              <w:rPr>
                <w:sz w:val="28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</w:tcPr>
          <w:p w:rsidR="002161D5" w:rsidRDefault="005C616E" w:rsidP="005C616E">
            <w:pPr>
              <w:pStyle w:val="ChecklistItemText"/>
            </w:pPr>
            <w:r>
              <w:t>Evaluate staff compliance.</w:t>
            </w:r>
          </w:p>
        </w:tc>
      </w:tr>
    </w:tbl>
    <w:p w:rsidR="002161D5" w:rsidRDefault="002161D5" w:rsidP="002161D5">
      <w:pPr>
        <w:pStyle w:val="ChecklistSectionTitle"/>
      </w:pPr>
      <w:r>
        <w:t>PRIVACY AND SECURITY PROGRAM FOUNDATION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445"/>
      </w:tblGrid>
      <w:tr w:rsidR="002161D5" w:rsidTr="00A741B2">
        <w:tc>
          <w:tcPr>
            <w:tcW w:w="630" w:type="dxa"/>
            <w:vAlign w:val="center"/>
          </w:tcPr>
          <w:p w:rsidR="002161D5" w:rsidRDefault="002161D5" w:rsidP="00A741B2">
            <w:pPr>
              <w:pStyle w:val="BodyCopy"/>
              <w:spacing w:before="0"/>
              <w:rPr>
                <w:sz w:val="28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  <w:hideMark/>
          </w:tcPr>
          <w:p w:rsidR="002161D5" w:rsidRPr="005E0A44" w:rsidRDefault="002161D5" w:rsidP="005C616E">
            <w:pPr>
              <w:pStyle w:val="ChecklistItemText"/>
            </w:pPr>
            <w:r>
              <w:t xml:space="preserve">Oversee the development of privacy and security policies and procedures. Ensure </w:t>
            </w:r>
            <w:r w:rsidR="005C616E">
              <w:t xml:space="preserve">staff can easily access both </w:t>
            </w:r>
            <w:r>
              <w:t xml:space="preserve">digital and printed </w:t>
            </w:r>
            <w:r w:rsidR="005C616E">
              <w:t>documents</w:t>
            </w:r>
            <w:r>
              <w:t xml:space="preserve">. </w:t>
            </w:r>
          </w:p>
        </w:tc>
      </w:tr>
      <w:tr w:rsidR="005C616E" w:rsidTr="00A741B2">
        <w:tc>
          <w:tcPr>
            <w:tcW w:w="630" w:type="dxa"/>
            <w:vAlign w:val="center"/>
          </w:tcPr>
          <w:p w:rsidR="005C616E" w:rsidRDefault="005C616E" w:rsidP="005C616E">
            <w:pPr>
              <w:pStyle w:val="BodyCopy"/>
              <w:spacing w:before="0"/>
              <w:rPr>
                <w:sz w:val="28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</w:tcPr>
          <w:p w:rsidR="005C616E" w:rsidRPr="005E0A44" w:rsidRDefault="005C616E" w:rsidP="00D24802">
            <w:pPr>
              <w:pStyle w:val="ChecklistItemText"/>
            </w:pPr>
            <w:r>
              <w:t>Review clinic procedures regularly</w:t>
            </w:r>
            <w:r w:rsidR="00D24802">
              <w:t xml:space="preserve"> </w:t>
            </w:r>
            <w:r>
              <w:t>and ensure staff is informed about any changes.</w:t>
            </w:r>
          </w:p>
        </w:tc>
      </w:tr>
      <w:tr w:rsidR="005C616E" w:rsidTr="00A741B2">
        <w:tc>
          <w:tcPr>
            <w:tcW w:w="630" w:type="dxa"/>
            <w:vAlign w:val="center"/>
          </w:tcPr>
          <w:p w:rsidR="005C616E" w:rsidRDefault="005C616E" w:rsidP="005C616E">
            <w:pPr>
              <w:pStyle w:val="BodyCopy"/>
              <w:spacing w:before="0"/>
              <w:rPr>
                <w:rFonts w:ascii="Wingdings" w:hAnsi="Wingdings" w:cs="Wingdings"/>
                <w:color w:val="000000"/>
                <w:sz w:val="28"/>
                <w:szCs w:val="36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</w:tcPr>
          <w:p w:rsidR="005C616E" w:rsidRDefault="005C616E" w:rsidP="005C616E">
            <w:pPr>
              <w:pStyle w:val="ChecklistItemText"/>
            </w:pPr>
            <w:r>
              <w:t>Ensure that list of resources and emergency contacts are available to all staff in print and electronic formats.</w:t>
            </w:r>
          </w:p>
        </w:tc>
      </w:tr>
      <w:tr w:rsidR="005C616E" w:rsidTr="00A741B2">
        <w:tc>
          <w:tcPr>
            <w:tcW w:w="630" w:type="dxa"/>
            <w:vAlign w:val="center"/>
          </w:tcPr>
          <w:p w:rsidR="005C616E" w:rsidRDefault="005C616E" w:rsidP="005C616E">
            <w:pPr>
              <w:pStyle w:val="BodyCopy"/>
              <w:spacing w:before="0"/>
              <w:rPr>
                <w:sz w:val="28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</w:tcPr>
          <w:p w:rsidR="005C616E" w:rsidRDefault="00D24802" w:rsidP="00D24802">
            <w:pPr>
              <w:pStyle w:val="ChecklistItemText"/>
            </w:pPr>
            <w:r>
              <w:t xml:space="preserve">Ensure proper level of documentation supporting clinic in privacy and security protection. </w:t>
            </w:r>
            <w:r w:rsidR="005C616E">
              <w:t xml:space="preserve">See the </w:t>
            </w:r>
            <w:hyperlink r:id="rId36" w:history="1">
              <w:r w:rsidRPr="00D24802">
                <w:rPr>
                  <w:rStyle w:val="Hyperlink"/>
                </w:rPr>
                <w:t>Recommended Documentation for Clinic Privacy &amp; Security</w:t>
              </w:r>
            </w:hyperlink>
            <w:r w:rsidR="005C616E">
              <w:t xml:space="preserve"> for more </w:t>
            </w:r>
            <w:r>
              <w:t>details</w:t>
            </w:r>
            <w:r w:rsidR="005C616E">
              <w:t>.</w:t>
            </w:r>
          </w:p>
        </w:tc>
      </w:tr>
      <w:tr w:rsidR="005C616E" w:rsidTr="00A741B2">
        <w:tc>
          <w:tcPr>
            <w:tcW w:w="630" w:type="dxa"/>
            <w:vAlign w:val="center"/>
          </w:tcPr>
          <w:p w:rsidR="005C616E" w:rsidRDefault="005C616E" w:rsidP="005C616E">
            <w:pPr>
              <w:pStyle w:val="BodyCopy"/>
              <w:spacing w:before="0"/>
              <w:rPr>
                <w:sz w:val="28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</w:tcPr>
          <w:p w:rsidR="005C616E" w:rsidRDefault="005C616E" w:rsidP="00D24802">
            <w:pPr>
              <w:pStyle w:val="ChecklistItemText"/>
            </w:pPr>
            <w:r>
              <w:t xml:space="preserve">Ensure regular evaluations of the clinic safeguards. Utilize </w:t>
            </w:r>
            <w:hyperlink r:id="rId37" w:history="1">
              <w:r w:rsidRPr="00D24802">
                <w:rPr>
                  <w:rStyle w:val="Hyperlink"/>
                </w:rPr>
                <w:t>Clinic Self-Assessment Checklist</w:t>
              </w:r>
            </w:hyperlink>
            <w:r>
              <w:t>.</w:t>
            </w:r>
          </w:p>
        </w:tc>
      </w:tr>
      <w:tr w:rsidR="005C616E" w:rsidTr="00A741B2">
        <w:tc>
          <w:tcPr>
            <w:tcW w:w="630" w:type="dxa"/>
            <w:vAlign w:val="center"/>
          </w:tcPr>
          <w:p w:rsidR="005C616E" w:rsidRDefault="005C616E" w:rsidP="005C616E">
            <w:pPr>
              <w:pStyle w:val="BodyCopy"/>
              <w:spacing w:before="0"/>
              <w:rPr>
                <w:sz w:val="28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</w:tcPr>
          <w:p w:rsidR="005C616E" w:rsidRDefault="00D24802" w:rsidP="00D24802">
            <w:pPr>
              <w:pStyle w:val="ChecklistItemText"/>
            </w:pPr>
            <w:r>
              <w:t>Be the first point of contact for</w:t>
            </w:r>
            <w:r w:rsidR="005C616E">
              <w:t xml:space="preserve"> external and int</w:t>
            </w:r>
            <w:r>
              <w:t>ernal privacy related questions, inquiries, or complaints.</w:t>
            </w:r>
          </w:p>
        </w:tc>
      </w:tr>
    </w:tbl>
    <w:p w:rsidR="002161D5" w:rsidRDefault="00D24802" w:rsidP="002161D5">
      <w:pPr>
        <w:pStyle w:val="ChecklistSectionTitle"/>
      </w:pPr>
      <w:r>
        <w:t>STAFF TRAINING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445"/>
      </w:tblGrid>
      <w:tr w:rsidR="002161D5" w:rsidTr="00A741B2">
        <w:tc>
          <w:tcPr>
            <w:tcW w:w="630" w:type="dxa"/>
            <w:vAlign w:val="center"/>
            <w:hideMark/>
          </w:tcPr>
          <w:p w:rsidR="002161D5" w:rsidRDefault="002161D5" w:rsidP="00A741B2">
            <w:pPr>
              <w:pStyle w:val="BodyCopy"/>
              <w:spacing w:before="0"/>
              <w:rPr>
                <w:sz w:val="28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  <w:hideMark/>
          </w:tcPr>
          <w:p w:rsidR="002161D5" w:rsidRPr="00A36C70" w:rsidRDefault="002161D5" w:rsidP="00D24802">
            <w:pPr>
              <w:pStyle w:val="ChecklistItemText"/>
              <w:rPr>
                <w:rStyle w:val="Strong"/>
                <w:b w:val="0"/>
                <w:bCs w:val="0"/>
              </w:rPr>
            </w:pPr>
            <w:r>
              <w:t xml:space="preserve">Ensure privacy and security training is included in the new staff </w:t>
            </w:r>
            <w:r w:rsidR="00D24802">
              <w:t>orientation</w:t>
            </w:r>
            <w:r>
              <w:t xml:space="preserve">. </w:t>
            </w:r>
          </w:p>
        </w:tc>
      </w:tr>
      <w:tr w:rsidR="002161D5" w:rsidTr="00A741B2">
        <w:tc>
          <w:tcPr>
            <w:tcW w:w="630" w:type="dxa"/>
            <w:vAlign w:val="center"/>
            <w:hideMark/>
          </w:tcPr>
          <w:p w:rsidR="002161D5" w:rsidRDefault="002161D5" w:rsidP="00A741B2">
            <w:pPr>
              <w:pStyle w:val="BodyCopy"/>
              <w:spacing w:before="0"/>
              <w:rPr>
                <w:sz w:val="28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  <w:hideMark/>
          </w:tcPr>
          <w:p w:rsidR="002161D5" w:rsidRPr="00A36C70" w:rsidRDefault="00D24802" w:rsidP="00D24802">
            <w:pPr>
              <w:pStyle w:val="ChecklistItemText"/>
            </w:pPr>
            <w:r>
              <w:t xml:space="preserve">Ensure regular </w:t>
            </w:r>
            <w:r w:rsidR="002161D5">
              <w:t>refreshers</w:t>
            </w:r>
            <w:r>
              <w:t xml:space="preserve"> </w:t>
            </w:r>
            <w:r w:rsidR="002161D5">
              <w:t>are scheduled</w:t>
            </w:r>
            <w:r>
              <w:t xml:space="preserve">. </w:t>
            </w:r>
          </w:p>
        </w:tc>
      </w:tr>
      <w:tr w:rsidR="002161D5" w:rsidTr="00A741B2">
        <w:tc>
          <w:tcPr>
            <w:tcW w:w="630" w:type="dxa"/>
            <w:vAlign w:val="center"/>
          </w:tcPr>
          <w:p w:rsidR="002161D5" w:rsidRDefault="002161D5" w:rsidP="00A741B2">
            <w:pPr>
              <w:pStyle w:val="BodyCopy"/>
              <w:spacing w:before="0"/>
              <w:rPr>
                <w:sz w:val="28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</w:tcPr>
          <w:p w:rsidR="002161D5" w:rsidRDefault="002161D5" w:rsidP="00D24802">
            <w:pPr>
              <w:pStyle w:val="ChecklistItemText"/>
            </w:pPr>
            <w:r>
              <w:t>Discuss incidents, threats, and problems with all staff to ensure full transparency</w:t>
            </w:r>
            <w:r w:rsidR="00D24802">
              <w:t xml:space="preserve"> and</w:t>
            </w:r>
            <w:r>
              <w:t xml:space="preserve"> continuous improvement</w:t>
            </w:r>
            <w:r w:rsidR="00D24802">
              <w:t xml:space="preserve">. </w:t>
            </w:r>
          </w:p>
        </w:tc>
      </w:tr>
    </w:tbl>
    <w:p w:rsidR="002161D5" w:rsidRDefault="002161D5" w:rsidP="002161D5">
      <w:pPr>
        <w:pStyle w:val="ChecklistSectionTitle"/>
      </w:pPr>
      <w:r>
        <w:t xml:space="preserve">INCIDENT AND BREACH RESPONSE 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445"/>
      </w:tblGrid>
      <w:tr w:rsidR="002161D5" w:rsidTr="00A741B2">
        <w:tc>
          <w:tcPr>
            <w:tcW w:w="630" w:type="dxa"/>
            <w:vAlign w:val="center"/>
            <w:hideMark/>
          </w:tcPr>
          <w:p w:rsidR="002161D5" w:rsidRDefault="002161D5" w:rsidP="00A741B2">
            <w:pPr>
              <w:pStyle w:val="BodyCopy"/>
              <w:spacing w:before="0"/>
              <w:rPr>
                <w:sz w:val="28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  <w:hideMark/>
          </w:tcPr>
          <w:p w:rsidR="002161D5" w:rsidRPr="00A36C70" w:rsidRDefault="00347948" w:rsidP="00347948">
            <w:pPr>
              <w:pStyle w:val="ChecklistItemText"/>
            </w:pPr>
            <w:r>
              <w:t>Oversee the investigation, documentation, and resolution of privacy and security breaches</w:t>
            </w:r>
            <w:r w:rsidR="00DF6557">
              <w:t xml:space="preserve"> and incidents</w:t>
            </w:r>
            <w:r>
              <w:t xml:space="preserve">. Ensure the </w:t>
            </w:r>
            <w:hyperlink r:id="rId38" w:history="1">
              <w:r w:rsidRPr="00DE3EC0">
                <w:rPr>
                  <w:rStyle w:val="Hyperlink"/>
                </w:rPr>
                <w:t>Privacy Breach Checklist</w:t>
              </w:r>
            </w:hyperlink>
            <w:r>
              <w:t xml:space="preserve"> published by OIPC is available in both digital and print format. </w:t>
            </w:r>
          </w:p>
        </w:tc>
      </w:tr>
      <w:tr w:rsidR="00AA4E50" w:rsidTr="00A741B2">
        <w:tc>
          <w:tcPr>
            <w:tcW w:w="630" w:type="dxa"/>
            <w:vAlign w:val="center"/>
          </w:tcPr>
          <w:p w:rsidR="00AA4E50" w:rsidRDefault="00AA4E50" w:rsidP="00AA4E50">
            <w:pPr>
              <w:pStyle w:val="BodyCopy"/>
              <w:spacing w:before="0"/>
              <w:rPr>
                <w:sz w:val="28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</w:tcPr>
          <w:p w:rsidR="00AA4E50" w:rsidRDefault="00AA4E50" w:rsidP="00AA4E50">
            <w:pPr>
              <w:pStyle w:val="ChecklistItemText"/>
            </w:pPr>
            <w:r>
              <w:t>Cooperate with the Office of the Information and Privacy Commissioner on investigations, complaints, or formal inquiries.</w:t>
            </w:r>
          </w:p>
        </w:tc>
      </w:tr>
    </w:tbl>
    <w:p w:rsidR="00AA4E50" w:rsidRDefault="00AA4E50" w:rsidP="00AA4E50">
      <w:pPr>
        <w:pStyle w:val="Heading1"/>
        <w:pageBreakBefore/>
      </w:pPr>
      <w:r>
        <w:lastRenderedPageBreak/>
        <w:t>Responsibilities of the Security Lead</w:t>
      </w:r>
    </w:p>
    <w:p w:rsidR="00AA4E50" w:rsidRDefault="00AA4E50" w:rsidP="00AA4E50">
      <w:pPr>
        <w:pStyle w:val="ChecklistSectionTitle"/>
      </w:pPr>
      <w:r>
        <w:t>HARDWARE/SOFTWARE MAINTENANCE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445"/>
      </w:tblGrid>
      <w:tr w:rsidR="00AA4E50" w:rsidTr="00A741B2">
        <w:tc>
          <w:tcPr>
            <w:tcW w:w="630" w:type="dxa"/>
            <w:vAlign w:val="center"/>
            <w:hideMark/>
          </w:tcPr>
          <w:p w:rsidR="00AA4E50" w:rsidRDefault="00AA4E50" w:rsidP="00A741B2">
            <w:pPr>
              <w:pStyle w:val="BodyCopy"/>
              <w:spacing w:before="0"/>
              <w:rPr>
                <w:sz w:val="28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  <w:hideMark/>
          </w:tcPr>
          <w:p w:rsidR="00AA4E50" w:rsidRPr="00A36C70" w:rsidRDefault="00AA4E50" w:rsidP="00A741B2">
            <w:pPr>
              <w:pStyle w:val="ChecklistItemText"/>
              <w:rPr>
                <w:rStyle w:val="Strong"/>
                <w:b w:val="0"/>
                <w:bCs w:val="0"/>
              </w:rPr>
            </w:pPr>
            <w:r>
              <w:t xml:space="preserve">Develop, document, and maintain hardware and software standards and procedures accordingly to the industry best practices. </w:t>
            </w:r>
          </w:p>
        </w:tc>
      </w:tr>
      <w:tr w:rsidR="00AA4E50" w:rsidTr="00A741B2">
        <w:tc>
          <w:tcPr>
            <w:tcW w:w="630" w:type="dxa"/>
            <w:vAlign w:val="center"/>
            <w:hideMark/>
          </w:tcPr>
          <w:p w:rsidR="00AA4E50" w:rsidRDefault="00AA4E50" w:rsidP="00A741B2">
            <w:pPr>
              <w:pStyle w:val="BodyCopy"/>
              <w:spacing w:before="0"/>
              <w:rPr>
                <w:sz w:val="28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  <w:hideMark/>
          </w:tcPr>
          <w:p w:rsidR="00AA4E50" w:rsidRPr="00A36C70" w:rsidRDefault="00AA4E50" w:rsidP="00AC468D">
            <w:pPr>
              <w:pStyle w:val="ChecklistItemText"/>
            </w:pPr>
            <w:r>
              <w:t xml:space="preserve">Ensure clinic computer and information systems important for private information are up to date and monitored. </w:t>
            </w:r>
            <w:r w:rsidR="00AC468D">
              <w:t>Refer to the</w:t>
            </w:r>
            <w:r>
              <w:t xml:space="preserve"> </w:t>
            </w:r>
            <w:r w:rsidR="00DF6557" w:rsidRPr="00AC468D">
              <w:rPr>
                <w:u w:val="single"/>
              </w:rPr>
              <w:t>Guide for Asset Management</w:t>
            </w:r>
            <w:r w:rsidR="00DF6557">
              <w:t xml:space="preserve"> for directions and tools. </w:t>
            </w:r>
          </w:p>
        </w:tc>
      </w:tr>
      <w:tr w:rsidR="00AA4E50" w:rsidTr="00A741B2">
        <w:tc>
          <w:tcPr>
            <w:tcW w:w="630" w:type="dxa"/>
            <w:vAlign w:val="center"/>
          </w:tcPr>
          <w:p w:rsidR="00AA4E50" w:rsidRDefault="00AC468D" w:rsidP="00A741B2">
            <w:pPr>
              <w:pStyle w:val="BodyCopy"/>
              <w:spacing w:before="0"/>
              <w:rPr>
                <w:rFonts w:ascii="Wingdings" w:hAnsi="Wingdings" w:cs="Wingdings"/>
                <w:color w:val="000000"/>
                <w:sz w:val="28"/>
                <w:szCs w:val="36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</w:tcPr>
          <w:p w:rsidR="00AA4E50" w:rsidRDefault="00AA4E50" w:rsidP="00A741B2">
            <w:pPr>
              <w:pStyle w:val="ChecklistItemText"/>
            </w:pPr>
            <w:r>
              <w:t>Ensure that technology acquired or developed meets the clinic security requirements.</w:t>
            </w:r>
          </w:p>
        </w:tc>
      </w:tr>
    </w:tbl>
    <w:p w:rsidR="00AA4E50" w:rsidRDefault="00AA4E50" w:rsidP="00AA4E50">
      <w:pPr>
        <w:pStyle w:val="ChecklistSectionTitle"/>
      </w:pPr>
      <w:r>
        <w:t>INFORMATION ACCESS AND ACCOUNT MAINTENANCE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445"/>
      </w:tblGrid>
      <w:tr w:rsidR="00AA4E50" w:rsidTr="00A741B2">
        <w:tc>
          <w:tcPr>
            <w:tcW w:w="630" w:type="dxa"/>
            <w:vAlign w:val="center"/>
            <w:hideMark/>
          </w:tcPr>
          <w:p w:rsidR="00AA4E50" w:rsidRDefault="00AA4E50" w:rsidP="00A741B2">
            <w:pPr>
              <w:pStyle w:val="BodyCopy"/>
              <w:spacing w:before="0"/>
              <w:rPr>
                <w:sz w:val="28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  <w:hideMark/>
          </w:tcPr>
          <w:p w:rsidR="00AA4E50" w:rsidRPr="005E0A44" w:rsidRDefault="00AA4E50" w:rsidP="00AC468D">
            <w:pPr>
              <w:pStyle w:val="ChecklistItemText"/>
            </w:pPr>
            <w:r>
              <w:t>Ensure appropriate security requirements for user access to clinic computer and info</w:t>
            </w:r>
            <w:r w:rsidR="00AC468D">
              <w:t xml:space="preserve">rmation systems are defined. </w:t>
            </w:r>
            <w:r>
              <w:t xml:space="preserve"> </w:t>
            </w:r>
            <w:r w:rsidR="00AC468D">
              <w:t xml:space="preserve">Refer to the </w:t>
            </w:r>
            <w:r w:rsidR="00AC468D" w:rsidRPr="00AC468D">
              <w:rPr>
                <w:u w:val="single"/>
              </w:rPr>
              <w:t>Guide for Role-Base</w:t>
            </w:r>
            <w:r w:rsidR="00AC468D">
              <w:rPr>
                <w:u w:val="single"/>
              </w:rPr>
              <w:t>d</w:t>
            </w:r>
            <w:r w:rsidR="00AC468D" w:rsidRPr="00AC468D">
              <w:rPr>
                <w:u w:val="single"/>
              </w:rPr>
              <w:t xml:space="preserve"> Access</w:t>
            </w:r>
            <w:r w:rsidR="00AC468D">
              <w:t xml:space="preserve"> for directions and tools.</w:t>
            </w:r>
          </w:p>
        </w:tc>
      </w:tr>
      <w:tr w:rsidR="00AA4E50" w:rsidTr="00A741B2">
        <w:tc>
          <w:tcPr>
            <w:tcW w:w="630" w:type="dxa"/>
            <w:vAlign w:val="center"/>
            <w:hideMark/>
          </w:tcPr>
          <w:p w:rsidR="00AA4E50" w:rsidRDefault="00AA4E50" w:rsidP="00A741B2">
            <w:pPr>
              <w:pStyle w:val="BodyCopy"/>
              <w:spacing w:before="0"/>
              <w:rPr>
                <w:sz w:val="28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  <w:hideMark/>
          </w:tcPr>
          <w:p w:rsidR="00AA4E50" w:rsidRPr="005E0A44" w:rsidRDefault="00AA4E50" w:rsidP="00AC468D">
            <w:pPr>
              <w:pStyle w:val="ChecklistItemText"/>
            </w:pPr>
            <w:r>
              <w:t xml:space="preserve">Ensure individual access to clinic computer and information systems is properly monitored. </w:t>
            </w:r>
            <w:r w:rsidR="00AC468D">
              <w:t>Review</w:t>
            </w:r>
            <w:r>
              <w:t xml:space="preserve"> </w:t>
            </w:r>
            <w:r w:rsidR="00AC468D">
              <w:t xml:space="preserve">the </w:t>
            </w:r>
            <w:r w:rsidR="00AC468D" w:rsidRPr="00252AA2">
              <w:rPr>
                <w:u w:val="single"/>
              </w:rPr>
              <w:t>Guide for</w:t>
            </w:r>
            <w:r w:rsidR="00AC468D">
              <w:t xml:space="preserve"> </w:t>
            </w:r>
            <w:r w:rsidR="00AC468D" w:rsidRPr="00AC468D">
              <w:rPr>
                <w:u w:val="single"/>
              </w:rPr>
              <w:t>Role-Based Access</w:t>
            </w:r>
            <w:r w:rsidR="00AC468D">
              <w:t xml:space="preserve"> and </w:t>
            </w:r>
            <w:r w:rsidR="00AC468D" w:rsidRPr="00AC468D">
              <w:rPr>
                <w:u w:val="single"/>
              </w:rPr>
              <w:t>Guide for Password Management</w:t>
            </w:r>
            <w:r w:rsidR="00AC468D">
              <w:t xml:space="preserve">. </w:t>
            </w:r>
          </w:p>
        </w:tc>
      </w:tr>
      <w:tr w:rsidR="00AA4E50" w:rsidTr="00A741B2">
        <w:tc>
          <w:tcPr>
            <w:tcW w:w="630" w:type="dxa"/>
            <w:vAlign w:val="center"/>
          </w:tcPr>
          <w:p w:rsidR="00AA4E50" w:rsidRDefault="00DF6557" w:rsidP="00A741B2">
            <w:pPr>
              <w:pStyle w:val="BodyCopy"/>
              <w:spacing w:before="0"/>
              <w:rPr>
                <w:rFonts w:ascii="Wingdings" w:hAnsi="Wingdings" w:cs="Wingdings"/>
                <w:color w:val="000000"/>
                <w:sz w:val="28"/>
                <w:szCs w:val="36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</w:tcPr>
          <w:p w:rsidR="00AA4E50" w:rsidRDefault="00AA4E50" w:rsidP="00A741B2">
            <w:pPr>
              <w:pStyle w:val="ChecklistItemText"/>
            </w:pPr>
            <w:r>
              <w:t>Provide frequent updates to staff about the implemented safeguards</w:t>
            </w:r>
            <w:r w:rsidR="00AC468D">
              <w:t>.</w:t>
            </w:r>
          </w:p>
        </w:tc>
      </w:tr>
    </w:tbl>
    <w:p w:rsidR="00AA4E50" w:rsidRDefault="00AA4E50" w:rsidP="00AA4E50">
      <w:pPr>
        <w:pStyle w:val="ChecklistSectionTitle"/>
      </w:pPr>
      <w:r>
        <w:t xml:space="preserve">INCIDENT AND BREACH MANAGEMENT 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445"/>
      </w:tblGrid>
      <w:tr w:rsidR="00AA4E50" w:rsidTr="00A741B2">
        <w:tc>
          <w:tcPr>
            <w:tcW w:w="630" w:type="dxa"/>
            <w:vAlign w:val="center"/>
          </w:tcPr>
          <w:p w:rsidR="00AA4E50" w:rsidRDefault="00DF6557" w:rsidP="00A741B2">
            <w:pPr>
              <w:pStyle w:val="BodyCopy"/>
              <w:spacing w:before="0"/>
              <w:rPr>
                <w:rFonts w:ascii="Wingdings" w:hAnsi="Wingdings" w:cs="Wingdings"/>
                <w:color w:val="000000"/>
                <w:sz w:val="28"/>
                <w:szCs w:val="36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</w:tcPr>
          <w:p w:rsidR="00AA4E50" w:rsidRDefault="00AA4E50" w:rsidP="00A741B2">
            <w:pPr>
              <w:pStyle w:val="ChecklistItemText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Maintain necessary documentation to support problem resolution and incident investigation.</w:t>
            </w:r>
          </w:p>
        </w:tc>
      </w:tr>
      <w:tr w:rsidR="00AA4E50" w:rsidTr="00A741B2">
        <w:tc>
          <w:tcPr>
            <w:tcW w:w="630" w:type="dxa"/>
            <w:vAlign w:val="center"/>
            <w:hideMark/>
          </w:tcPr>
          <w:p w:rsidR="00AA4E50" w:rsidRDefault="00AA4E50" w:rsidP="00A741B2">
            <w:pPr>
              <w:pStyle w:val="BodyCopy"/>
              <w:spacing w:before="0"/>
              <w:rPr>
                <w:sz w:val="28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  <w:hideMark/>
          </w:tcPr>
          <w:p w:rsidR="00AA4E50" w:rsidRPr="00A36C70" w:rsidRDefault="00AA4E50" w:rsidP="00A741B2">
            <w:pPr>
              <w:pStyle w:val="ChecklistItemText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Review and monitor information security incidents and ensure corrective actions and additional safeguards are implemented to mitigate risk.</w:t>
            </w:r>
          </w:p>
        </w:tc>
      </w:tr>
      <w:tr w:rsidR="00AA4E50" w:rsidTr="00A741B2">
        <w:tc>
          <w:tcPr>
            <w:tcW w:w="630" w:type="dxa"/>
            <w:vAlign w:val="center"/>
            <w:hideMark/>
          </w:tcPr>
          <w:p w:rsidR="00AA4E50" w:rsidRDefault="00AA4E50" w:rsidP="00A741B2">
            <w:pPr>
              <w:pStyle w:val="BodyCopy"/>
              <w:spacing w:before="0"/>
              <w:rPr>
                <w:sz w:val="28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  <w:hideMark/>
          </w:tcPr>
          <w:p w:rsidR="00AA4E50" w:rsidRPr="00A36C70" w:rsidRDefault="00AA4E50" w:rsidP="00A741B2">
            <w:pPr>
              <w:pStyle w:val="ChecklistItemText"/>
            </w:pPr>
            <w:r>
              <w:t>Act as a lead for investigation into security incidents and breaches and collaborate with Privacy Officer.</w:t>
            </w:r>
          </w:p>
        </w:tc>
      </w:tr>
    </w:tbl>
    <w:p w:rsidR="00AA4E50" w:rsidRDefault="00AA4E50" w:rsidP="00AA4E50">
      <w:pPr>
        <w:pStyle w:val="ChecklistSectionTitle"/>
      </w:pPr>
      <w:r>
        <w:t>BUSINESS C</w:t>
      </w:r>
      <w:r w:rsidR="00DF6557">
        <w:t>ONTINUITY AND DISASTER RECOVERY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445"/>
      </w:tblGrid>
      <w:tr w:rsidR="00AA4E50" w:rsidTr="00A741B2">
        <w:tc>
          <w:tcPr>
            <w:tcW w:w="630" w:type="dxa"/>
            <w:vAlign w:val="center"/>
            <w:hideMark/>
          </w:tcPr>
          <w:p w:rsidR="00AA4E50" w:rsidRDefault="00AA4E50" w:rsidP="00A741B2">
            <w:pPr>
              <w:pStyle w:val="BodyCopy"/>
              <w:spacing w:before="0"/>
              <w:rPr>
                <w:sz w:val="28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  <w:hideMark/>
          </w:tcPr>
          <w:p w:rsidR="00AA4E50" w:rsidRPr="00A36C70" w:rsidRDefault="00AA4E50" w:rsidP="00A741B2">
            <w:pPr>
              <w:pStyle w:val="ChecklistItemText"/>
              <w:rPr>
                <w:rStyle w:val="Strong"/>
                <w:b w:val="0"/>
                <w:bCs w:val="0"/>
              </w:rPr>
            </w:pPr>
            <w:r>
              <w:t xml:space="preserve">Document Business Continuity and Disaster Recover Plans to minimize impact on the clinic and patient care. </w:t>
            </w:r>
          </w:p>
        </w:tc>
      </w:tr>
      <w:tr w:rsidR="00AA4E50" w:rsidTr="00A741B2">
        <w:tc>
          <w:tcPr>
            <w:tcW w:w="630" w:type="dxa"/>
            <w:vAlign w:val="center"/>
            <w:hideMark/>
          </w:tcPr>
          <w:p w:rsidR="00AA4E50" w:rsidRDefault="00AA4E50" w:rsidP="00A741B2">
            <w:pPr>
              <w:pStyle w:val="BodyCopy"/>
              <w:spacing w:before="0"/>
              <w:rPr>
                <w:sz w:val="28"/>
              </w:rPr>
            </w:pPr>
            <w:r>
              <w:rPr>
                <w:rFonts w:ascii="Wingdings" w:hAnsi="Wingdings" w:cs="Wingdings"/>
                <w:color w:val="000000"/>
                <w:sz w:val="28"/>
                <w:szCs w:val="36"/>
              </w:rPr>
              <w:t></w:t>
            </w:r>
          </w:p>
        </w:tc>
        <w:tc>
          <w:tcPr>
            <w:tcW w:w="9445" w:type="dxa"/>
            <w:vAlign w:val="center"/>
            <w:hideMark/>
          </w:tcPr>
          <w:p w:rsidR="00AA4E50" w:rsidRPr="00A36C70" w:rsidRDefault="00AA4E50" w:rsidP="00A741B2">
            <w:pPr>
              <w:pStyle w:val="ChecklistItemText"/>
            </w:pPr>
            <w:r>
              <w:t xml:space="preserve">Ensure </w:t>
            </w:r>
            <w:r w:rsidR="00DF6557">
              <w:t xml:space="preserve">that </w:t>
            </w:r>
            <w:r>
              <w:t xml:space="preserve">proper backup procedures are maintained, tested, and stored off-site if applicable. </w:t>
            </w:r>
          </w:p>
        </w:tc>
      </w:tr>
    </w:tbl>
    <w:p w:rsidR="006C3896" w:rsidRPr="00AA4E50" w:rsidRDefault="006C3896" w:rsidP="00AA4E50">
      <w:pPr>
        <w:pStyle w:val="BodyCopy"/>
      </w:pPr>
    </w:p>
    <w:sectPr w:rsidR="006C3896" w:rsidRPr="00AA4E50" w:rsidSect="002167A4">
      <w:headerReference w:type="default" r:id="rId39"/>
      <w:pgSz w:w="12240" w:h="15840"/>
      <w:pgMar w:top="2160" w:right="1080" w:bottom="1728" w:left="1080" w:header="720" w:footer="3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CF" w:rsidRDefault="004041CF" w:rsidP="00F815EE">
      <w:r>
        <w:separator/>
      </w:r>
    </w:p>
  </w:endnote>
  <w:endnote w:type="continuationSeparator" w:id="0">
    <w:p w:rsidR="004041CF" w:rsidRDefault="004041CF" w:rsidP="00F8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88" w:rsidRDefault="005441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6"/>
      </w:rPr>
      <w:id w:val="2196417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6"/>
          </w:rPr>
          <w:id w:val="-209037057"/>
          <w:docPartObj>
            <w:docPartGallery w:val="Page Numbers (Top of Page)"/>
            <w:docPartUnique/>
          </w:docPartObj>
        </w:sdtPr>
        <w:sdtEndPr/>
        <w:sdtContent>
          <w:p w:rsidR="0000236D" w:rsidRDefault="0000236D" w:rsidP="002167A4">
            <w:pPr>
              <w:pStyle w:val="Footer"/>
              <w:tabs>
                <w:tab w:val="clear" w:pos="4680"/>
                <w:tab w:val="clear" w:pos="9360"/>
                <w:tab w:val="right" w:pos="100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2167A4">
              <w:rPr>
                <w:rFonts w:ascii="Arial" w:hAnsi="Arial" w:cs="Arial"/>
                <w:i/>
                <w:sz w:val="18"/>
                <w:szCs w:val="18"/>
              </w:rPr>
              <w:t xml:space="preserve">Last Updated: </w:t>
            </w:r>
            <w:r w:rsidR="00D30303">
              <w:rPr>
                <w:rFonts w:ascii="Arial" w:hAnsi="Arial" w:cs="Arial"/>
                <w:i/>
                <w:sz w:val="18"/>
                <w:szCs w:val="18"/>
              </w:rPr>
              <w:t>2019</w:t>
            </w:r>
            <w:r w:rsidRPr="002167A4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B750D6">
              <w:rPr>
                <w:rFonts w:ascii="Arial" w:hAnsi="Arial" w:cs="Arial"/>
                <w:i/>
                <w:sz w:val="18"/>
                <w:szCs w:val="18"/>
              </w:rPr>
              <w:t>Aug</w:t>
            </w:r>
            <w:r w:rsidR="00D30303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B750D6">
              <w:rPr>
                <w:rFonts w:ascii="Arial" w:hAnsi="Arial" w:cs="Arial"/>
                <w:i/>
                <w:sz w:val="18"/>
                <w:szCs w:val="18"/>
              </w:rPr>
              <w:t>6</w:t>
            </w:r>
            <w:r w:rsidRPr="002167A4">
              <w:rPr>
                <w:rFonts w:ascii="Arial" w:hAnsi="Arial" w:cs="Arial"/>
                <w:i/>
                <w:sz w:val="18"/>
                <w:szCs w:val="18"/>
              </w:rPr>
              <w:tab/>
              <w:t xml:space="preserve">DTO – </w:t>
            </w:r>
            <w:r w:rsidR="004D047F">
              <w:rPr>
                <w:rFonts w:ascii="Arial" w:hAnsi="Arial" w:cs="Arial"/>
                <w:i/>
                <w:sz w:val="18"/>
                <w:szCs w:val="18"/>
              </w:rPr>
              <w:t>28034</w:t>
            </w:r>
            <w:r w:rsidR="00DF7DF6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  <w:p w:rsidR="0000236D" w:rsidRPr="002167A4" w:rsidRDefault="0000236D" w:rsidP="002167A4">
            <w:pPr>
              <w:pStyle w:val="Footer"/>
              <w:tabs>
                <w:tab w:val="clear" w:pos="4680"/>
                <w:tab w:val="clear" w:pos="9360"/>
                <w:tab w:val="right" w:pos="10080"/>
              </w:tabs>
              <w:rPr>
                <w:rFonts w:ascii="Arial" w:hAnsi="Arial" w:cs="Arial"/>
                <w:sz w:val="18"/>
                <w:szCs w:val="16"/>
              </w:rPr>
            </w:pPr>
          </w:p>
          <w:p w:rsidR="0000236D" w:rsidRPr="00D26339" w:rsidRDefault="0000236D" w:rsidP="00D26339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167A4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2167A4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PAGE </w:instrText>
            </w:r>
            <w:r w:rsidRPr="002167A4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8063B5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5</w:t>
            </w:r>
            <w:r w:rsidRPr="002167A4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2167A4">
              <w:rPr>
                <w:rFonts w:ascii="Arial" w:hAnsi="Arial" w:cs="Arial"/>
                <w:sz w:val="18"/>
                <w:szCs w:val="16"/>
              </w:rPr>
              <w:t xml:space="preserve"> of </w:t>
            </w:r>
            <w:r w:rsidRPr="002167A4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2167A4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NUMPAGES  </w:instrText>
            </w:r>
            <w:r w:rsidRPr="002167A4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8063B5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5</w:t>
            </w:r>
            <w:r w:rsidRPr="002167A4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88" w:rsidRDefault="00544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CF" w:rsidRDefault="004041CF" w:rsidP="00F815EE">
      <w:r>
        <w:separator/>
      </w:r>
    </w:p>
  </w:footnote>
  <w:footnote w:type="continuationSeparator" w:id="0">
    <w:p w:rsidR="004041CF" w:rsidRDefault="004041CF" w:rsidP="00F8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88" w:rsidRDefault="005441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36D" w:rsidRDefault="0000236D" w:rsidP="00F815EE">
    <w:pPr>
      <w:pStyle w:val="Header"/>
      <w:rPr>
        <w:rFonts w:ascii="Arial" w:hAnsi="Arial" w:cs="Arial"/>
        <w:b/>
        <w:color w:val="8E8981" w:themeColor="accent4"/>
        <w:spacing w:val="10"/>
        <w:sz w:val="36"/>
      </w:rPr>
    </w:pPr>
    <w:r>
      <w:rPr>
        <w:i/>
        <w:noProof/>
        <w:color w:val="8E8981" w:themeColor="accent4"/>
        <w:sz w:val="18"/>
        <w:szCs w:val="18"/>
        <w:lang w:eastAsia="en-CA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76A4B817" wp14:editId="058EA0AD">
              <wp:simplePos x="0" y="0"/>
              <wp:positionH relativeFrom="column">
                <wp:posOffset>-413951</wp:posOffset>
              </wp:positionH>
              <wp:positionV relativeFrom="paragraph">
                <wp:posOffset>-267730</wp:posOffset>
              </wp:positionV>
              <wp:extent cx="1805339" cy="964994"/>
              <wp:effectExtent l="19050" t="0" r="42545" b="698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5339" cy="964994"/>
                        <a:chOff x="0" y="0"/>
                        <a:chExt cx="1805339" cy="964994"/>
                      </a:xfrm>
                    </wpg:grpSpPr>
                    <wps:wsp>
                      <wps:cNvPr id="31" name="Hexagon 31"/>
                      <wps:cNvSpPr/>
                      <wps:spPr>
                        <a:xfrm>
                          <a:off x="518983" y="420130"/>
                          <a:ext cx="297815" cy="25654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accent1">
                              <a:alpha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Hexagon 29"/>
                      <wps:cNvSpPr/>
                      <wps:spPr>
                        <a:xfrm>
                          <a:off x="0" y="420130"/>
                          <a:ext cx="297815" cy="25654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accent1">
                              <a:alpha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Hexagon 32"/>
                      <wps:cNvSpPr/>
                      <wps:spPr>
                        <a:xfrm>
                          <a:off x="518983" y="140044"/>
                          <a:ext cx="297815" cy="25654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Hexagon 33"/>
                      <wps:cNvSpPr/>
                      <wps:spPr>
                        <a:xfrm>
                          <a:off x="263610" y="568411"/>
                          <a:ext cx="297815" cy="25654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Hexagon 34"/>
                      <wps:cNvSpPr/>
                      <wps:spPr>
                        <a:xfrm>
                          <a:off x="766119" y="0"/>
                          <a:ext cx="297815" cy="25654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Hexagon 35"/>
                      <wps:cNvSpPr/>
                      <wps:spPr>
                        <a:xfrm>
                          <a:off x="1013254" y="140044"/>
                          <a:ext cx="297815" cy="25654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accent1">
                              <a:alpha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Hexagon 36"/>
                      <wps:cNvSpPr/>
                      <wps:spPr>
                        <a:xfrm>
                          <a:off x="1268627" y="280087"/>
                          <a:ext cx="297815" cy="25654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Hexagon 30"/>
                      <wps:cNvSpPr/>
                      <wps:spPr>
                        <a:xfrm>
                          <a:off x="510746" y="708454"/>
                          <a:ext cx="297815" cy="25654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Hexagon 38"/>
                      <wps:cNvSpPr/>
                      <wps:spPr>
                        <a:xfrm>
                          <a:off x="774356" y="576649"/>
                          <a:ext cx="297815" cy="25654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Hexagon 39"/>
                      <wps:cNvSpPr/>
                      <wps:spPr>
                        <a:xfrm>
                          <a:off x="1507524" y="420130"/>
                          <a:ext cx="297815" cy="25654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accent1">
                              <a:alpha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ACB2A62" id="Group 6" o:spid="_x0000_s1026" style="position:absolute;margin-left:-32.6pt;margin-top:-21.1pt;width:142.15pt;height:76pt;z-index:-251656193" coordsize="18053,9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1" o:spid="_x0000_s1027" type="#_x0000_t9" style="position:absolute;left:5189;top:4201;width:2978;height: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" adj="4652" filled="f" strokecolor="#006d8a [3204]" strokeweight="1pt">
                <v:stroke opacity="16448f"/>
              </v:shape>
              <v:shape id="Hexagon 29" o:spid="_x0000_s1028" type="#_x0000_t9" style="position:absolute;top:4201;width:2978;height: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" adj="4652" filled="f" strokecolor="#006d8a [3204]" strokeweight="1pt">
                <v:stroke opacity="16448f"/>
              </v:shape>
              <v:shape id="Hexagon 32" o:spid="_x0000_s1029" type="#_x0000_t9" style="position:absolute;left:5189;top:1400;width:2978;height: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" adj="4652" fillcolor="#006d8a [3204]" stroked="f" strokeweight="1pt">
                <v:fill opacity="16448f"/>
              </v:shape>
              <v:shape id="Hexagon 33" o:spid="_x0000_s1030" type="#_x0000_t9" style="position:absolute;left:2636;top:5684;width:2978;height: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" adj="4652" fillcolor="#006d8a [3204]" stroked="f" strokeweight="1pt">
                <v:fill opacity="16448f"/>
              </v:shape>
              <v:shape id="Hexagon 34" o:spid="_x0000_s1031" type="#_x0000_t9" style="position:absolute;left:7661;width:2978;height: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" adj="4652" fillcolor="#006d8a [3204]" stroked="f" strokeweight="1pt">
                <v:fill opacity="16448f"/>
              </v:shape>
              <v:shape id="Hexagon 35" o:spid="_x0000_s1032" type="#_x0000_t9" style="position:absolute;left:10132;top:1400;width:2978;height: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" adj="4652" filled="f" strokecolor="#006d8a [3204]" strokeweight="1pt">
                <v:stroke opacity="16448f"/>
              </v:shape>
              <v:shape id="Hexagon 36" o:spid="_x0000_s1033" type="#_x0000_t9" style="position:absolute;left:12686;top:2800;width:2978;height:2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" adj="4652" fillcolor="#006d8a [3204]" stroked="f" strokeweight="1pt">
                <v:fill opacity="16448f"/>
              </v:shape>
              <v:shape id="Hexagon 30" o:spid="_x0000_s1034" type="#_x0000_t9" style="position:absolute;left:5107;top:7084;width:2978;height: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" adj="4652" fillcolor="#006d8a [3204]" stroked="f" strokeweight="1pt">
                <v:fill opacity="16448f"/>
              </v:shape>
              <v:shape id="Hexagon 38" o:spid="_x0000_s1035" type="#_x0000_t9" style="position:absolute;left:7743;top:5766;width:2978;height: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" adj="4652" fillcolor="#006d8a [3204]" stroked="f" strokeweight="1pt">
                <v:fill opacity="16448f"/>
              </v:shape>
              <v:shape id="Hexagon 39" o:spid="_x0000_s1036" type="#_x0000_t9" style="position:absolute;left:15075;top:4201;width:2978;height: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" adj="4652" filled="f" strokecolor="#006d8a [3204]" strokeweight="1pt">
                <v:stroke opacity="16448f"/>
              </v:shape>
            </v:group>
          </w:pict>
        </mc:Fallback>
      </mc:AlternateContent>
    </w:r>
    <w:r>
      <w:rPr>
        <w:i/>
        <w:noProof/>
        <w:color w:val="8E8981" w:themeColor="accent4"/>
        <w:sz w:val="18"/>
        <w:szCs w:val="18"/>
        <w:lang w:eastAsia="en-C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5E6E615" wp14:editId="1F9D4294">
              <wp:simplePos x="0" y="0"/>
              <wp:positionH relativeFrom="column">
                <wp:posOffset>4306330</wp:posOffset>
              </wp:positionH>
              <wp:positionV relativeFrom="paragraph">
                <wp:posOffset>910281</wp:posOffset>
              </wp:positionV>
              <wp:extent cx="4040659" cy="8403624"/>
              <wp:effectExtent l="38100" t="19050" r="17145" b="1651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40659" cy="8403624"/>
                        <a:chOff x="0" y="0"/>
                        <a:chExt cx="4040659" cy="8403624"/>
                      </a:xfrm>
                    </wpg:grpSpPr>
                    <wps:wsp>
                      <wps:cNvPr id="17" name="Hexagon 17"/>
                      <wps:cNvSpPr/>
                      <wps:spPr>
                        <a:xfrm>
                          <a:off x="1713470" y="0"/>
                          <a:ext cx="2286000" cy="2019300"/>
                        </a:xfrm>
                        <a:prstGeom prst="hexagon">
                          <a:avLst>
                            <a:gd name="adj" fmla="val 30660"/>
                            <a:gd name="vf" fmla="val 115470"/>
                          </a:avLst>
                        </a:prstGeom>
                        <a:noFill/>
                        <a:ln w="38100">
                          <a:solidFill>
                            <a:schemeClr val="accent4">
                              <a:alpha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Hexagon 18"/>
                      <wps:cNvSpPr/>
                      <wps:spPr>
                        <a:xfrm>
                          <a:off x="1721708" y="4267200"/>
                          <a:ext cx="2286000" cy="2019300"/>
                        </a:xfrm>
                        <a:prstGeom prst="hexagon">
                          <a:avLst>
                            <a:gd name="adj" fmla="val 30660"/>
                            <a:gd name="vf" fmla="val 115470"/>
                          </a:avLst>
                        </a:prstGeom>
                        <a:noFill/>
                        <a:ln w="38100">
                          <a:solidFill>
                            <a:schemeClr val="accent4">
                              <a:alpha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Hexagon 19"/>
                      <wps:cNvSpPr/>
                      <wps:spPr>
                        <a:xfrm>
                          <a:off x="1713470" y="2133600"/>
                          <a:ext cx="2286000" cy="2019300"/>
                        </a:xfrm>
                        <a:prstGeom prst="hexagon">
                          <a:avLst>
                            <a:gd name="adj" fmla="val 30660"/>
                            <a:gd name="vf" fmla="val 115470"/>
                          </a:avLst>
                        </a:prstGeom>
                        <a:noFill/>
                        <a:ln w="38100">
                          <a:solidFill>
                            <a:schemeClr val="accent4">
                              <a:alpha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Hexagon 2"/>
                      <wps:cNvSpPr/>
                      <wps:spPr>
                        <a:xfrm>
                          <a:off x="0" y="5329881"/>
                          <a:ext cx="2286000" cy="2019300"/>
                        </a:xfrm>
                        <a:prstGeom prst="hexagon">
                          <a:avLst>
                            <a:gd name="adj" fmla="val 30660"/>
                            <a:gd name="vf" fmla="val 115470"/>
                          </a:avLst>
                        </a:prstGeom>
                        <a:noFill/>
                        <a:ln w="38100">
                          <a:solidFill>
                            <a:schemeClr val="accent4">
                              <a:alpha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Hexagon 3"/>
                      <wps:cNvSpPr/>
                      <wps:spPr>
                        <a:xfrm>
                          <a:off x="1754659" y="6384324"/>
                          <a:ext cx="2286000" cy="2019300"/>
                        </a:xfrm>
                        <a:prstGeom prst="hexagon">
                          <a:avLst>
                            <a:gd name="adj" fmla="val 30660"/>
                            <a:gd name="vf" fmla="val 115470"/>
                          </a:avLst>
                        </a:prstGeom>
                        <a:noFill/>
                        <a:ln w="38100">
                          <a:solidFill>
                            <a:schemeClr val="accent4">
                              <a:alpha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E739BDD" id="Group 4" o:spid="_x0000_s1026" style="position:absolute;margin-left:339.1pt;margin-top:71.7pt;width:318.15pt;height:661.7pt;z-index:251680768" coordsize="40406,84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">
              <v:shape id="Hexagon 17" o:spid="_x0000_s1027" type="#_x0000_t9" style="position:absolute;left:17134;width:22860;height:20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" adj="5850" filled="f" strokecolor="#8e8981 [3207]" strokeweight="3pt">
                <v:stroke opacity="16448f"/>
              </v:shape>
              <v:shape id="Hexagon 18" o:spid="_x0000_s1028" type="#_x0000_t9" style="position:absolute;left:17217;top:42672;width:22860;height:20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" adj="5850" filled="f" strokecolor="#8e8981 [3207]" strokeweight="3pt">
                <v:stroke opacity="16448f"/>
              </v:shape>
              <v:shape id="Hexagon 19" o:spid="_x0000_s1029" type="#_x0000_t9" style="position:absolute;left:17134;top:21336;width:22860;height:20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" adj="5850" filled="f" strokecolor="#8e8981 [3207]" strokeweight="3pt">
                <v:stroke opacity="16448f"/>
              </v:shape>
              <v:shape id="Hexagon 2" o:spid="_x0000_s1030" type="#_x0000_t9" style="position:absolute;top:53298;width:22860;height:20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" adj="5850" filled="f" strokecolor="#8e8981 [3207]" strokeweight="3pt">
                <v:stroke opacity="16448f"/>
              </v:shape>
              <v:shape id="Hexagon 3" o:spid="_x0000_s1031" type="#_x0000_t9" style="position:absolute;left:17546;top:63843;width:22860;height:20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" adj="5850" filled="f" strokecolor="#8e8981 [3207]" strokeweight="3pt">
                <v:stroke opacity="16448f"/>
              </v:shape>
            </v:group>
          </w:pict>
        </mc:Fallback>
      </mc:AlternateContent>
    </w:r>
    <w:r w:rsidRPr="00ED23EF">
      <w:rPr>
        <w:rFonts w:ascii="Arial" w:hAnsi="Arial" w:cs="Arial"/>
        <w:b/>
        <w:noProof/>
        <w:color w:val="8E8981" w:themeColor="accent4"/>
        <w:spacing w:val="10"/>
        <w:sz w:val="36"/>
        <w:lang w:eastAsia="en-CA"/>
      </w:rPr>
      <w:drawing>
        <wp:anchor distT="0" distB="0" distL="114300" distR="114300" simplePos="0" relativeHeight="251655168" behindDoc="0" locked="0" layoutInCell="1" allowOverlap="1" wp14:anchorId="50BDDC9D" wp14:editId="6F0FE847">
          <wp:simplePos x="0" y="0"/>
          <wp:positionH relativeFrom="column">
            <wp:posOffset>4236085</wp:posOffset>
          </wp:positionH>
          <wp:positionV relativeFrom="page">
            <wp:posOffset>123825</wp:posOffset>
          </wp:positionV>
          <wp:extent cx="2545080" cy="1253490"/>
          <wp:effectExtent l="0" t="0" r="0" b="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O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080" cy="1253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8E8981" w:themeColor="accent4"/>
        <w:spacing w:val="10"/>
        <w:sz w:val="36"/>
      </w:rPr>
      <w:t>HEALTH</w:t>
    </w:r>
  </w:p>
  <w:p w:rsidR="0000236D" w:rsidRPr="00ED23EF" w:rsidRDefault="0000236D" w:rsidP="00F815EE">
    <w:pPr>
      <w:pStyle w:val="Header"/>
      <w:rPr>
        <w:rFonts w:ascii="Arial" w:hAnsi="Arial" w:cs="Arial"/>
        <w:b/>
        <w:color w:val="8E8981" w:themeColor="accent4"/>
        <w:spacing w:val="10"/>
        <w:sz w:val="36"/>
      </w:rPr>
    </w:pPr>
    <w:r>
      <w:rPr>
        <w:rFonts w:ascii="Arial" w:hAnsi="Arial" w:cs="Arial"/>
        <w:b/>
        <w:color w:val="8E8981" w:themeColor="accent4"/>
        <w:spacing w:val="10"/>
        <w:sz w:val="36"/>
      </w:rPr>
      <w:t>TECHNOLOGY</w:t>
    </w:r>
  </w:p>
  <w:p w:rsidR="0000236D" w:rsidRDefault="000023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36D" w:rsidRPr="00EA762B" w:rsidRDefault="0000236D" w:rsidP="001206D7">
    <w:pPr>
      <w:pStyle w:val="Header"/>
      <w:spacing w:before="240" w:line="360" w:lineRule="auto"/>
      <w:rPr>
        <w:rFonts w:ascii="Arial" w:hAnsi="Arial" w:cs="Arial"/>
        <w:b/>
        <w:color w:val="FFFFFF" w:themeColor="background1"/>
        <w:sz w:val="36"/>
        <w:lang w:val="en-US"/>
      </w:rPr>
    </w:pPr>
    <w:r w:rsidRPr="00EA762B">
      <w:rPr>
        <w:rFonts w:ascii="Arial" w:hAnsi="Arial" w:cs="Arial"/>
        <w:b/>
        <w:noProof/>
        <w:color w:val="FFFFFF" w:themeColor="background1"/>
        <w:spacing w:val="10"/>
        <w:sz w:val="36"/>
        <w:lang w:eastAsia="en-C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D143178" wp14:editId="3347F973">
              <wp:simplePos x="0" y="0"/>
              <wp:positionH relativeFrom="column">
                <wp:posOffset>-695324</wp:posOffset>
              </wp:positionH>
              <wp:positionV relativeFrom="paragraph">
                <wp:posOffset>-466725</wp:posOffset>
              </wp:positionV>
              <wp:extent cx="5553074" cy="1447800"/>
              <wp:effectExtent l="0" t="0" r="0" b="0"/>
              <wp:wrapNone/>
              <wp:docPr id="90" name="Right Triangle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3074" cy="1447800"/>
                      </a:xfrm>
                      <a:custGeom>
                        <a:avLst/>
                        <a:gdLst>
                          <a:gd name="connsiteX0" fmla="*/ 0 w 3009900"/>
                          <a:gd name="connsiteY0" fmla="*/ 1084580 h 1084580"/>
                          <a:gd name="connsiteX1" fmla="*/ 0 w 3009900"/>
                          <a:gd name="connsiteY1" fmla="*/ 0 h 1084580"/>
                          <a:gd name="connsiteX2" fmla="*/ 3009900 w 3009900"/>
                          <a:gd name="connsiteY2" fmla="*/ 1084580 h 1084580"/>
                          <a:gd name="connsiteX3" fmla="*/ 0 w 3009900"/>
                          <a:gd name="connsiteY3" fmla="*/ 1084580 h 1084580"/>
                          <a:gd name="connsiteX0" fmla="*/ 3009900 w 3009900"/>
                          <a:gd name="connsiteY0" fmla="*/ 0 h 1084580"/>
                          <a:gd name="connsiteX1" fmla="*/ 0 w 3009900"/>
                          <a:gd name="connsiteY1" fmla="*/ 0 h 1084580"/>
                          <a:gd name="connsiteX2" fmla="*/ 3009900 w 3009900"/>
                          <a:gd name="connsiteY2" fmla="*/ 1084580 h 1084580"/>
                          <a:gd name="connsiteX3" fmla="*/ 3009900 w 3009900"/>
                          <a:gd name="connsiteY3" fmla="*/ 0 h 1084580"/>
                          <a:gd name="connsiteX0" fmla="*/ 3009900 w 3009900"/>
                          <a:gd name="connsiteY0" fmla="*/ 0 h 1084580"/>
                          <a:gd name="connsiteX1" fmla="*/ 0 w 3009900"/>
                          <a:gd name="connsiteY1" fmla="*/ 1084580 h 1084580"/>
                          <a:gd name="connsiteX2" fmla="*/ 3009900 w 3009900"/>
                          <a:gd name="connsiteY2" fmla="*/ 1084580 h 1084580"/>
                          <a:gd name="connsiteX3" fmla="*/ 3009900 w 3009900"/>
                          <a:gd name="connsiteY3" fmla="*/ 0 h 1084580"/>
                          <a:gd name="connsiteX0" fmla="*/ 3009900 w 3009900"/>
                          <a:gd name="connsiteY0" fmla="*/ 0 h 1084580"/>
                          <a:gd name="connsiteX1" fmla="*/ 0 w 3009900"/>
                          <a:gd name="connsiteY1" fmla="*/ 1084580 h 1084580"/>
                          <a:gd name="connsiteX2" fmla="*/ 0 w 3009900"/>
                          <a:gd name="connsiteY2" fmla="*/ 0 h 1084580"/>
                          <a:gd name="connsiteX3" fmla="*/ 3009900 w 3009900"/>
                          <a:gd name="connsiteY3" fmla="*/ 0 h 1084580"/>
                          <a:gd name="connsiteX0" fmla="*/ 3127935 w 3127935"/>
                          <a:gd name="connsiteY0" fmla="*/ 0 h 1084580"/>
                          <a:gd name="connsiteX1" fmla="*/ 0 w 3127935"/>
                          <a:gd name="connsiteY1" fmla="*/ 1084580 h 1084580"/>
                          <a:gd name="connsiteX2" fmla="*/ 0 w 3127935"/>
                          <a:gd name="connsiteY2" fmla="*/ 0 h 1084580"/>
                          <a:gd name="connsiteX3" fmla="*/ 3127935 w 3127935"/>
                          <a:gd name="connsiteY3" fmla="*/ 0 h 10845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127935" h="1084580">
                            <a:moveTo>
                              <a:pt x="3127935" y="0"/>
                            </a:moveTo>
                            <a:lnTo>
                              <a:pt x="0" y="1084580"/>
                            </a:lnTo>
                            <a:lnTo>
                              <a:pt x="0" y="0"/>
                            </a:lnTo>
                            <a:lnTo>
                              <a:pt x="3127935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27EA64" id="Right Triangle 90" o:spid="_x0000_s1026" style="position:absolute;margin-left:-54.75pt;margin-top:-36.75pt;width:437.25pt;height:11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7935,108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" path="m3127935,l,1084580,,,3127935,xe" fillcolor="#dc661e [3205]" stroked="f" strokeweight="1pt">
              <v:stroke joinstyle="miter"/>
              <v:path arrowok="t" o:connecttype="custom" o:connectlocs="5553074,0;0,1447800;0,0;5553074,0" o:connectangles="0,0,0,0"/>
            </v:shape>
          </w:pict>
        </mc:Fallback>
      </mc:AlternateContent>
    </w:r>
    <w:r w:rsidRPr="00EA762B">
      <w:rPr>
        <w:rFonts w:ascii="Arial" w:hAnsi="Arial" w:cs="Arial"/>
        <w:b/>
        <w:noProof/>
        <w:color w:val="FFFFFF" w:themeColor="background1"/>
        <w:spacing w:val="10"/>
        <w:sz w:val="36"/>
        <w:lang w:eastAsia="en-CA"/>
      </w:rPr>
      <w:drawing>
        <wp:anchor distT="0" distB="0" distL="114300" distR="114300" simplePos="0" relativeHeight="251656192" behindDoc="0" locked="0" layoutInCell="1" allowOverlap="1" wp14:anchorId="7AA5622B" wp14:editId="6B39720A">
          <wp:simplePos x="0" y="0"/>
          <wp:positionH relativeFrom="column">
            <wp:posOffset>4648200</wp:posOffset>
          </wp:positionH>
          <wp:positionV relativeFrom="page">
            <wp:posOffset>104775</wp:posOffset>
          </wp:positionV>
          <wp:extent cx="2066925" cy="1017905"/>
          <wp:effectExtent l="0" t="0" r="0" b="0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O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1017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762B">
      <w:rPr>
        <w:rFonts w:ascii="Arial" w:hAnsi="Arial" w:cs="Arial"/>
        <w:b/>
        <w:color w:val="FFFFFF" w:themeColor="background1"/>
        <w:sz w:val="36"/>
        <w:lang w:val="en-US"/>
      </w:rPr>
      <w:t>CHECKLIST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50" w:rsidRDefault="004041CF" w:rsidP="00F815EE">
    <w:pPr>
      <w:pStyle w:val="Header"/>
      <w:rPr>
        <w:rFonts w:ascii="Arial" w:hAnsi="Arial" w:cs="Arial"/>
        <w:b/>
        <w:color w:val="8E8981" w:themeColor="accent4"/>
        <w:spacing w:val="10"/>
        <w:sz w:val="36"/>
      </w:rPr>
    </w:pPr>
    <w:sdt>
      <w:sdtPr>
        <w:rPr>
          <w:rFonts w:ascii="Arial" w:hAnsi="Arial" w:cs="Arial"/>
          <w:b/>
          <w:color w:val="8E8981" w:themeColor="accent4"/>
          <w:spacing w:val="10"/>
          <w:sz w:val="36"/>
        </w:rPr>
        <w:id w:val="-990867421"/>
        <w:docPartObj>
          <w:docPartGallery w:val="Watermarks"/>
          <w:docPartUnique/>
        </w:docPartObj>
      </w:sdtPr>
      <w:sdtEndPr/>
      <w:sdtContent/>
    </w:sdt>
    <w:r w:rsidR="00AA4E50">
      <w:rPr>
        <w:i/>
        <w:noProof/>
        <w:color w:val="8E8981" w:themeColor="accent4"/>
        <w:sz w:val="18"/>
        <w:szCs w:val="18"/>
        <w:lang w:eastAsia="en-C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97681B2" wp14:editId="625A6E37">
              <wp:simplePos x="0" y="0"/>
              <wp:positionH relativeFrom="column">
                <wp:posOffset>-413951</wp:posOffset>
              </wp:positionH>
              <wp:positionV relativeFrom="paragraph">
                <wp:posOffset>-267730</wp:posOffset>
              </wp:positionV>
              <wp:extent cx="1805339" cy="964994"/>
              <wp:effectExtent l="19050" t="0" r="42545" b="698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5339" cy="964994"/>
                        <a:chOff x="0" y="0"/>
                        <a:chExt cx="1805339" cy="964994"/>
                      </a:xfrm>
                    </wpg:grpSpPr>
                    <wps:wsp>
                      <wps:cNvPr id="7" name="Hexagon 7"/>
                      <wps:cNvSpPr/>
                      <wps:spPr>
                        <a:xfrm>
                          <a:off x="518983" y="420130"/>
                          <a:ext cx="297815" cy="25654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accent1">
                              <a:alpha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Hexagon 8"/>
                      <wps:cNvSpPr/>
                      <wps:spPr>
                        <a:xfrm>
                          <a:off x="0" y="420130"/>
                          <a:ext cx="297815" cy="25654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accent1">
                              <a:alpha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Hexagon 9"/>
                      <wps:cNvSpPr/>
                      <wps:spPr>
                        <a:xfrm>
                          <a:off x="518983" y="140044"/>
                          <a:ext cx="297815" cy="25654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Hexagon 10"/>
                      <wps:cNvSpPr/>
                      <wps:spPr>
                        <a:xfrm>
                          <a:off x="263610" y="568411"/>
                          <a:ext cx="297815" cy="25654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Hexagon 12"/>
                      <wps:cNvSpPr/>
                      <wps:spPr>
                        <a:xfrm>
                          <a:off x="766119" y="0"/>
                          <a:ext cx="297815" cy="25654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Hexagon 16"/>
                      <wps:cNvSpPr/>
                      <wps:spPr>
                        <a:xfrm>
                          <a:off x="1013254" y="140044"/>
                          <a:ext cx="297815" cy="25654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accent1">
                              <a:alpha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Hexagon 20"/>
                      <wps:cNvSpPr/>
                      <wps:spPr>
                        <a:xfrm>
                          <a:off x="1268627" y="280087"/>
                          <a:ext cx="297815" cy="25654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Hexagon 21"/>
                      <wps:cNvSpPr/>
                      <wps:spPr>
                        <a:xfrm>
                          <a:off x="510746" y="708454"/>
                          <a:ext cx="297815" cy="25654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Hexagon 22"/>
                      <wps:cNvSpPr/>
                      <wps:spPr>
                        <a:xfrm>
                          <a:off x="774356" y="576649"/>
                          <a:ext cx="297815" cy="25654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Hexagon 23"/>
                      <wps:cNvSpPr/>
                      <wps:spPr>
                        <a:xfrm>
                          <a:off x="1507524" y="420130"/>
                          <a:ext cx="297815" cy="25654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accent1">
                              <a:alpha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89CFCA0" id="Group 5" o:spid="_x0000_s1026" style="position:absolute;margin-left:-32.6pt;margin-top:-21.1pt;width:142.15pt;height:76pt;z-index:-251633664" coordsize="18053,9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7" o:spid="_x0000_s1027" type="#_x0000_t9" style="position:absolute;left:5189;top:4201;width:2978;height: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" adj="4652" filled="f" strokecolor="#006d8a [3204]" strokeweight="1pt">
                <v:stroke opacity="16448f"/>
              </v:shape>
              <v:shape id="Hexagon 8" o:spid="_x0000_s1028" type="#_x0000_t9" style="position:absolute;top:4201;width:2978;height: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" adj="4652" filled="f" strokecolor="#006d8a [3204]" strokeweight="1pt">
                <v:stroke opacity="16448f"/>
              </v:shape>
              <v:shape id="Hexagon 9" o:spid="_x0000_s1029" type="#_x0000_t9" style="position:absolute;left:5189;top:1400;width:2978;height: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" adj="4652" fillcolor="#006d8a [3204]" stroked="f" strokeweight="1pt">
                <v:fill opacity="16448f"/>
              </v:shape>
              <v:shape id="Hexagon 10" o:spid="_x0000_s1030" type="#_x0000_t9" style="position:absolute;left:2636;top:5684;width:2978;height: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" adj="4652" fillcolor="#006d8a [3204]" stroked="f" strokeweight="1pt">
                <v:fill opacity="16448f"/>
              </v:shape>
              <v:shape id="Hexagon 12" o:spid="_x0000_s1031" type="#_x0000_t9" style="position:absolute;left:7661;width:2978;height: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" adj="4652" fillcolor="#006d8a [3204]" stroked="f" strokeweight="1pt">
                <v:fill opacity="16448f"/>
              </v:shape>
              <v:shape id="Hexagon 16" o:spid="_x0000_s1032" type="#_x0000_t9" style="position:absolute;left:10132;top:1400;width:2978;height: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" adj="4652" filled="f" strokecolor="#006d8a [3204]" strokeweight="1pt">
                <v:stroke opacity="16448f"/>
              </v:shape>
              <v:shape id="Hexagon 20" o:spid="_x0000_s1033" type="#_x0000_t9" style="position:absolute;left:12686;top:2800;width:2978;height:2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" adj="4652" fillcolor="#006d8a [3204]" stroked="f" strokeweight="1pt">
                <v:fill opacity="16448f"/>
              </v:shape>
              <v:shape id="Hexagon 21" o:spid="_x0000_s1034" type="#_x0000_t9" style="position:absolute;left:5107;top:7084;width:2978;height: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" adj="4652" fillcolor="#006d8a [3204]" stroked="f" strokeweight="1pt">
                <v:fill opacity="16448f"/>
              </v:shape>
              <v:shape id="Hexagon 22" o:spid="_x0000_s1035" type="#_x0000_t9" style="position:absolute;left:7743;top:5766;width:2978;height: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" adj="4652" fillcolor="#006d8a [3204]" stroked="f" strokeweight="1pt">
                <v:fill opacity="16448f"/>
              </v:shape>
              <v:shape id="Hexagon 23" o:spid="_x0000_s1036" type="#_x0000_t9" style="position:absolute;left:15075;top:4201;width:2978;height: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" adj="4652" filled="f" strokecolor="#006d8a [3204]" strokeweight="1pt">
                <v:stroke opacity="16448f"/>
              </v:shape>
            </v:group>
          </w:pict>
        </mc:Fallback>
      </mc:AlternateContent>
    </w:r>
    <w:r w:rsidR="00AA4E50" w:rsidRPr="00ED23EF">
      <w:rPr>
        <w:rFonts w:ascii="Arial" w:hAnsi="Arial" w:cs="Arial"/>
        <w:b/>
        <w:noProof/>
        <w:color w:val="8E8981" w:themeColor="accent4"/>
        <w:spacing w:val="10"/>
        <w:sz w:val="36"/>
        <w:lang w:eastAsia="en-CA"/>
      </w:rPr>
      <w:drawing>
        <wp:anchor distT="0" distB="0" distL="114300" distR="114300" simplePos="0" relativeHeight="251660288" behindDoc="0" locked="0" layoutInCell="1" allowOverlap="1" wp14:anchorId="46A1C21D" wp14:editId="46A0BFC8">
          <wp:simplePos x="0" y="0"/>
          <wp:positionH relativeFrom="column">
            <wp:posOffset>4236085</wp:posOffset>
          </wp:positionH>
          <wp:positionV relativeFrom="page">
            <wp:posOffset>123825</wp:posOffset>
          </wp:positionV>
          <wp:extent cx="2545080" cy="1253490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O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080" cy="1253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E50">
      <w:rPr>
        <w:rFonts w:ascii="Arial" w:hAnsi="Arial" w:cs="Arial"/>
        <w:b/>
        <w:color w:val="8E8981" w:themeColor="accent4"/>
        <w:spacing w:val="10"/>
        <w:sz w:val="36"/>
      </w:rPr>
      <w:t>HEALTH</w:t>
    </w:r>
  </w:p>
  <w:p w:rsidR="00AA4E50" w:rsidRPr="00ED23EF" w:rsidRDefault="00AA4E50" w:rsidP="00F815EE">
    <w:pPr>
      <w:pStyle w:val="Header"/>
      <w:rPr>
        <w:rFonts w:ascii="Arial" w:hAnsi="Arial" w:cs="Arial"/>
        <w:b/>
        <w:color w:val="8E8981" w:themeColor="accent4"/>
        <w:spacing w:val="10"/>
        <w:sz w:val="36"/>
      </w:rPr>
    </w:pPr>
    <w:r>
      <w:rPr>
        <w:rFonts w:ascii="Arial" w:hAnsi="Arial" w:cs="Arial"/>
        <w:b/>
        <w:color w:val="8E8981" w:themeColor="accent4"/>
        <w:spacing w:val="10"/>
        <w:sz w:val="36"/>
      </w:rPr>
      <w:t>TECHNOLOGY</w:t>
    </w:r>
  </w:p>
  <w:p w:rsidR="00AA4E50" w:rsidRDefault="00AA4E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32.85pt;height:67.95pt" o:bullet="t">
        <v:imagedata r:id="rId1" o:title="HTG Arrow-06"/>
      </v:shape>
    </w:pict>
  </w:numPicBullet>
  <w:abstractNum w:abstractNumId="0" w15:restartNumberingAfterBreak="0">
    <w:nsid w:val="00FF5A15"/>
    <w:multiLevelType w:val="multilevel"/>
    <w:tmpl w:val="7A00F036"/>
    <w:lvl w:ilvl="0">
      <w:start w:val="1"/>
      <w:numFmt w:val="bullet"/>
      <w:lvlText w:val=""/>
      <w:lvlPicBulletId w:val="0"/>
      <w:lvlJc w:val="left"/>
      <w:pPr>
        <w:ind w:left="288" w:hanging="288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54674"/>
    <w:multiLevelType w:val="multilevel"/>
    <w:tmpl w:val="BC48B2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661E" w:themeColor="accent2"/>
        <w:sz w:val="24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C661E" w:themeColor="accent2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91D79"/>
    <w:multiLevelType w:val="hybridMultilevel"/>
    <w:tmpl w:val="A7F292D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5101F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0C6D16"/>
    <w:multiLevelType w:val="hybridMultilevel"/>
    <w:tmpl w:val="34E81EAC"/>
    <w:lvl w:ilvl="0" w:tplc="F9722A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661E" w:themeColor="accent2"/>
        <w:sz w:val="24"/>
      </w:rPr>
    </w:lvl>
    <w:lvl w:ilvl="1" w:tplc="47C4893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C661E" w:themeColor="accent2"/>
        <w:sz w:val="24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E0727"/>
    <w:multiLevelType w:val="multilevel"/>
    <w:tmpl w:val="B784E702"/>
    <w:lvl w:ilvl="0">
      <w:start w:val="1"/>
      <w:numFmt w:val="decimal"/>
      <w:pStyle w:val="NumberedList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28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44"/>
        </w:tabs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952"/>
        </w:tabs>
        <w:ind w:left="2592" w:hanging="144"/>
      </w:pPr>
      <w:rPr>
        <w:rFonts w:hint="default"/>
      </w:rPr>
    </w:lvl>
  </w:abstractNum>
  <w:abstractNum w:abstractNumId="6" w15:restartNumberingAfterBreak="0">
    <w:nsid w:val="101949EE"/>
    <w:multiLevelType w:val="multilevel"/>
    <w:tmpl w:val="503A440E"/>
    <w:lvl w:ilvl="0">
      <w:start w:val="1"/>
      <w:numFmt w:val="bullet"/>
      <w:pStyle w:val="BulletList"/>
      <w:lvlText w:val=""/>
      <w:lvlJc w:val="left"/>
      <w:pPr>
        <w:ind w:left="288" w:hanging="288"/>
      </w:pPr>
      <w:rPr>
        <w:rFonts w:ascii="Wingdings" w:hAnsi="Wingdings" w:hint="default"/>
        <w:color w:val="DC661E" w:themeColor="accent2"/>
        <w:sz w:val="24"/>
      </w:rPr>
    </w:lvl>
    <w:lvl w:ilvl="1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006D8A" w:themeColor="accent1"/>
        <w:sz w:val="24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  <w:color w:val="BBC09B" w:themeColor="accent3"/>
        <w:sz w:val="24"/>
      </w:rPr>
    </w:lvl>
    <w:lvl w:ilvl="3">
      <w:start w:val="1"/>
      <w:numFmt w:val="bullet"/>
      <w:lvlText w:val=""/>
      <w:lvlJc w:val="left"/>
      <w:pPr>
        <w:ind w:left="1152" w:hanging="288"/>
      </w:pPr>
      <w:rPr>
        <w:rFonts w:ascii="Wingdings" w:hAnsi="Wingdings" w:hint="default"/>
        <w:color w:val="8E8981" w:themeColor="accent4"/>
        <w:sz w:val="24"/>
      </w:rPr>
    </w:lvl>
    <w:lvl w:ilvl="4">
      <w:start w:val="1"/>
      <w:numFmt w:val="bullet"/>
      <w:lvlText w:val=""/>
      <w:lvlJc w:val="left"/>
      <w:pPr>
        <w:ind w:left="1440" w:hanging="288"/>
      </w:pPr>
      <w:rPr>
        <w:rFonts w:ascii="Wingdings" w:hAnsi="Wingdings" w:hint="default"/>
        <w:color w:val="000000" w:themeColor="accent5"/>
        <w:sz w:val="24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  <w:color w:val="DC661E" w:themeColor="accent2"/>
        <w:sz w:val="24"/>
      </w:rPr>
    </w:lvl>
    <w:lvl w:ilvl="6">
      <w:start w:val="1"/>
      <w:numFmt w:val="bullet"/>
      <w:lvlText w:val=""/>
      <w:lvlJc w:val="left"/>
      <w:pPr>
        <w:ind w:left="2016" w:hanging="288"/>
      </w:pPr>
      <w:rPr>
        <w:rFonts w:ascii="Wingdings" w:hAnsi="Wingdings" w:hint="default"/>
        <w:color w:val="006D8A" w:themeColor="accent1"/>
        <w:sz w:val="24"/>
      </w:rPr>
    </w:lvl>
    <w:lvl w:ilvl="7">
      <w:start w:val="1"/>
      <w:numFmt w:val="bullet"/>
      <w:lvlText w:val=""/>
      <w:lvlJc w:val="left"/>
      <w:pPr>
        <w:ind w:left="2304" w:hanging="288"/>
      </w:pPr>
      <w:rPr>
        <w:rFonts w:ascii="Wingdings" w:hAnsi="Wingdings" w:hint="default"/>
        <w:color w:val="BBC09B" w:themeColor="accent3"/>
        <w:sz w:val="24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8E8981" w:themeColor="accent4"/>
        <w:sz w:val="24"/>
      </w:rPr>
    </w:lvl>
  </w:abstractNum>
  <w:abstractNum w:abstractNumId="7" w15:restartNumberingAfterBreak="0">
    <w:nsid w:val="109E389F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9F5D02"/>
    <w:multiLevelType w:val="multilevel"/>
    <w:tmpl w:val="503A440E"/>
    <w:lvl w:ilvl="0">
      <w:start w:val="1"/>
      <w:numFmt w:val="bullet"/>
      <w:lvlText w:val=""/>
      <w:lvlJc w:val="left"/>
      <w:pPr>
        <w:ind w:left="288" w:hanging="288"/>
      </w:pPr>
      <w:rPr>
        <w:rFonts w:ascii="Wingdings" w:hAnsi="Wingdings" w:hint="default"/>
        <w:color w:val="DC661E" w:themeColor="accent2"/>
        <w:sz w:val="24"/>
      </w:rPr>
    </w:lvl>
    <w:lvl w:ilvl="1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006D8A" w:themeColor="accent1"/>
        <w:sz w:val="24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  <w:color w:val="BBC09B" w:themeColor="accent3"/>
        <w:sz w:val="24"/>
      </w:rPr>
    </w:lvl>
    <w:lvl w:ilvl="3">
      <w:start w:val="1"/>
      <w:numFmt w:val="bullet"/>
      <w:lvlText w:val=""/>
      <w:lvlJc w:val="left"/>
      <w:pPr>
        <w:ind w:left="1152" w:hanging="288"/>
      </w:pPr>
      <w:rPr>
        <w:rFonts w:ascii="Wingdings" w:hAnsi="Wingdings" w:hint="default"/>
        <w:color w:val="8E8981" w:themeColor="accent4"/>
        <w:sz w:val="24"/>
      </w:rPr>
    </w:lvl>
    <w:lvl w:ilvl="4">
      <w:start w:val="1"/>
      <w:numFmt w:val="bullet"/>
      <w:lvlText w:val=""/>
      <w:lvlJc w:val="left"/>
      <w:pPr>
        <w:ind w:left="1440" w:hanging="288"/>
      </w:pPr>
      <w:rPr>
        <w:rFonts w:ascii="Wingdings" w:hAnsi="Wingdings" w:hint="default"/>
        <w:color w:val="000000" w:themeColor="accent5"/>
        <w:sz w:val="24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  <w:color w:val="DC661E" w:themeColor="accent2"/>
        <w:sz w:val="24"/>
      </w:rPr>
    </w:lvl>
    <w:lvl w:ilvl="6">
      <w:start w:val="1"/>
      <w:numFmt w:val="bullet"/>
      <w:lvlText w:val=""/>
      <w:lvlJc w:val="left"/>
      <w:pPr>
        <w:ind w:left="2016" w:hanging="288"/>
      </w:pPr>
      <w:rPr>
        <w:rFonts w:ascii="Wingdings" w:hAnsi="Wingdings" w:hint="default"/>
        <w:color w:val="006D8A" w:themeColor="accent1"/>
        <w:sz w:val="24"/>
      </w:rPr>
    </w:lvl>
    <w:lvl w:ilvl="7">
      <w:start w:val="1"/>
      <w:numFmt w:val="bullet"/>
      <w:lvlText w:val=""/>
      <w:lvlJc w:val="left"/>
      <w:pPr>
        <w:ind w:left="2304" w:hanging="288"/>
      </w:pPr>
      <w:rPr>
        <w:rFonts w:ascii="Wingdings" w:hAnsi="Wingdings" w:hint="default"/>
        <w:color w:val="BBC09B" w:themeColor="accent3"/>
        <w:sz w:val="24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8E8981" w:themeColor="accent4"/>
        <w:sz w:val="24"/>
      </w:rPr>
    </w:lvl>
  </w:abstractNum>
  <w:abstractNum w:abstractNumId="9" w15:restartNumberingAfterBreak="0">
    <w:nsid w:val="19644870"/>
    <w:multiLevelType w:val="multilevel"/>
    <w:tmpl w:val="503A440E"/>
    <w:lvl w:ilvl="0">
      <w:start w:val="1"/>
      <w:numFmt w:val="bullet"/>
      <w:lvlText w:val=""/>
      <w:lvlJc w:val="left"/>
      <w:pPr>
        <w:ind w:left="288" w:hanging="288"/>
      </w:pPr>
      <w:rPr>
        <w:rFonts w:ascii="Wingdings" w:hAnsi="Wingdings" w:hint="default"/>
        <w:color w:val="DC661E" w:themeColor="accent2"/>
        <w:sz w:val="24"/>
      </w:rPr>
    </w:lvl>
    <w:lvl w:ilvl="1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006D8A" w:themeColor="accent1"/>
        <w:sz w:val="24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  <w:color w:val="BBC09B" w:themeColor="accent3"/>
        <w:sz w:val="24"/>
      </w:rPr>
    </w:lvl>
    <w:lvl w:ilvl="3">
      <w:start w:val="1"/>
      <w:numFmt w:val="bullet"/>
      <w:lvlText w:val=""/>
      <w:lvlJc w:val="left"/>
      <w:pPr>
        <w:ind w:left="1152" w:hanging="288"/>
      </w:pPr>
      <w:rPr>
        <w:rFonts w:ascii="Wingdings" w:hAnsi="Wingdings" w:hint="default"/>
        <w:color w:val="8E8981" w:themeColor="accent4"/>
        <w:sz w:val="24"/>
      </w:rPr>
    </w:lvl>
    <w:lvl w:ilvl="4">
      <w:start w:val="1"/>
      <w:numFmt w:val="bullet"/>
      <w:lvlText w:val=""/>
      <w:lvlJc w:val="left"/>
      <w:pPr>
        <w:ind w:left="1440" w:hanging="288"/>
      </w:pPr>
      <w:rPr>
        <w:rFonts w:ascii="Wingdings" w:hAnsi="Wingdings" w:hint="default"/>
        <w:color w:val="000000" w:themeColor="accent5"/>
        <w:sz w:val="24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  <w:color w:val="DC661E" w:themeColor="accent2"/>
        <w:sz w:val="24"/>
      </w:rPr>
    </w:lvl>
    <w:lvl w:ilvl="6">
      <w:start w:val="1"/>
      <w:numFmt w:val="bullet"/>
      <w:lvlText w:val=""/>
      <w:lvlJc w:val="left"/>
      <w:pPr>
        <w:ind w:left="2016" w:hanging="288"/>
      </w:pPr>
      <w:rPr>
        <w:rFonts w:ascii="Wingdings" w:hAnsi="Wingdings" w:hint="default"/>
        <w:color w:val="006D8A" w:themeColor="accent1"/>
        <w:sz w:val="24"/>
      </w:rPr>
    </w:lvl>
    <w:lvl w:ilvl="7">
      <w:start w:val="1"/>
      <w:numFmt w:val="bullet"/>
      <w:lvlText w:val=""/>
      <w:lvlJc w:val="left"/>
      <w:pPr>
        <w:ind w:left="2304" w:hanging="288"/>
      </w:pPr>
      <w:rPr>
        <w:rFonts w:ascii="Wingdings" w:hAnsi="Wingdings" w:hint="default"/>
        <w:color w:val="BBC09B" w:themeColor="accent3"/>
        <w:sz w:val="24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8E8981" w:themeColor="accent4"/>
        <w:sz w:val="24"/>
      </w:rPr>
    </w:lvl>
  </w:abstractNum>
  <w:abstractNum w:abstractNumId="10" w15:restartNumberingAfterBreak="0">
    <w:nsid w:val="213D5B98"/>
    <w:multiLevelType w:val="multilevel"/>
    <w:tmpl w:val="EDCC57E4"/>
    <w:styleLink w:val="DTONumbered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0B0483"/>
    <w:multiLevelType w:val="multilevel"/>
    <w:tmpl w:val="BDF4AA1A"/>
    <w:numStyleLink w:val="DTOBulletListStyling"/>
  </w:abstractNum>
  <w:abstractNum w:abstractNumId="12" w15:restartNumberingAfterBreak="0">
    <w:nsid w:val="2E511ADF"/>
    <w:multiLevelType w:val="multilevel"/>
    <w:tmpl w:val="48122B74"/>
    <w:numStyleLink w:val="DTOBulletList"/>
  </w:abstractNum>
  <w:abstractNum w:abstractNumId="13" w15:restartNumberingAfterBreak="0">
    <w:nsid w:val="317E6A95"/>
    <w:multiLevelType w:val="multilevel"/>
    <w:tmpl w:val="00646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068AF"/>
    <w:multiLevelType w:val="hybridMultilevel"/>
    <w:tmpl w:val="BDF4AA1A"/>
    <w:lvl w:ilvl="0" w:tplc="2C74E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75F05"/>
    <w:multiLevelType w:val="multilevel"/>
    <w:tmpl w:val="48122B74"/>
    <w:styleLink w:val="DTOBulletList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661E" w:themeColor="accent2"/>
        <w:sz w:val="24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D8A" w:themeColor="accent1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F2181"/>
    <w:multiLevelType w:val="hybridMultilevel"/>
    <w:tmpl w:val="29FE5B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905A9"/>
    <w:multiLevelType w:val="multilevel"/>
    <w:tmpl w:val="BDF4AA1A"/>
    <w:numStyleLink w:val="DTOBulletListStyling"/>
  </w:abstractNum>
  <w:abstractNum w:abstractNumId="18" w15:restartNumberingAfterBreak="0">
    <w:nsid w:val="41686CDD"/>
    <w:multiLevelType w:val="hybridMultilevel"/>
    <w:tmpl w:val="C5B2E5B4"/>
    <w:lvl w:ilvl="0" w:tplc="47C489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661E" w:themeColor="accent2"/>
        <w:sz w:val="24"/>
      </w:rPr>
    </w:lvl>
    <w:lvl w:ilvl="1" w:tplc="FE4E82D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6D8A" w:themeColor="accent1"/>
        <w:sz w:val="24"/>
      </w:rPr>
    </w:lvl>
    <w:lvl w:ilvl="2" w:tplc="8DD82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BBC09B" w:themeColor="accent3"/>
        <w:sz w:val="24"/>
      </w:rPr>
    </w:lvl>
    <w:lvl w:ilvl="3" w:tplc="5F54B7D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8E8981" w:themeColor="accent4"/>
        <w:sz w:val="24"/>
      </w:rPr>
    </w:lvl>
    <w:lvl w:ilvl="4" w:tplc="BD7A768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color w:val="000000" w:themeColor="accent5"/>
        <w:sz w:val="24"/>
      </w:rPr>
    </w:lvl>
    <w:lvl w:ilvl="5" w:tplc="47C48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DC661E" w:themeColor="accent2"/>
        <w:sz w:val="24"/>
      </w:rPr>
    </w:lvl>
    <w:lvl w:ilvl="6" w:tplc="FE4E82D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006D8A" w:themeColor="accent1"/>
        <w:sz w:val="24"/>
      </w:rPr>
    </w:lvl>
    <w:lvl w:ilvl="7" w:tplc="8DD8252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color w:val="BBC09B" w:themeColor="accent3"/>
        <w:sz w:val="24"/>
      </w:rPr>
    </w:lvl>
    <w:lvl w:ilvl="8" w:tplc="5F54B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8E8981" w:themeColor="accent4"/>
        <w:sz w:val="24"/>
      </w:rPr>
    </w:lvl>
  </w:abstractNum>
  <w:abstractNum w:abstractNumId="19" w15:restartNumberingAfterBreak="0">
    <w:nsid w:val="42863FA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BD1E46"/>
    <w:multiLevelType w:val="hybridMultilevel"/>
    <w:tmpl w:val="3C04CA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2476F"/>
    <w:multiLevelType w:val="multilevel"/>
    <w:tmpl w:val="503A440E"/>
    <w:lvl w:ilvl="0">
      <w:start w:val="1"/>
      <w:numFmt w:val="bullet"/>
      <w:lvlText w:val=""/>
      <w:lvlJc w:val="left"/>
      <w:pPr>
        <w:ind w:left="288" w:hanging="288"/>
      </w:pPr>
      <w:rPr>
        <w:rFonts w:ascii="Wingdings" w:hAnsi="Wingdings" w:hint="default"/>
        <w:color w:val="DC661E" w:themeColor="accent2"/>
        <w:sz w:val="24"/>
      </w:rPr>
    </w:lvl>
    <w:lvl w:ilvl="1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006D8A" w:themeColor="accent1"/>
        <w:sz w:val="24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  <w:color w:val="BBC09B" w:themeColor="accent3"/>
        <w:sz w:val="24"/>
      </w:rPr>
    </w:lvl>
    <w:lvl w:ilvl="3">
      <w:start w:val="1"/>
      <w:numFmt w:val="bullet"/>
      <w:lvlText w:val=""/>
      <w:lvlJc w:val="left"/>
      <w:pPr>
        <w:ind w:left="1152" w:hanging="288"/>
      </w:pPr>
      <w:rPr>
        <w:rFonts w:ascii="Wingdings" w:hAnsi="Wingdings" w:hint="default"/>
        <w:color w:val="8E8981" w:themeColor="accent4"/>
        <w:sz w:val="24"/>
      </w:rPr>
    </w:lvl>
    <w:lvl w:ilvl="4">
      <w:start w:val="1"/>
      <w:numFmt w:val="bullet"/>
      <w:lvlText w:val=""/>
      <w:lvlJc w:val="left"/>
      <w:pPr>
        <w:ind w:left="1440" w:hanging="288"/>
      </w:pPr>
      <w:rPr>
        <w:rFonts w:ascii="Wingdings" w:hAnsi="Wingdings" w:hint="default"/>
        <w:color w:val="000000" w:themeColor="accent5"/>
        <w:sz w:val="24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  <w:color w:val="DC661E" w:themeColor="accent2"/>
        <w:sz w:val="24"/>
      </w:rPr>
    </w:lvl>
    <w:lvl w:ilvl="6">
      <w:start w:val="1"/>
      <w:numFmt w:val="bullet"/>
      <w:lvlText w:val=""/>
      <w:lvlJc w:val="left"/>
      <w:pPr>
        <w:ind w:left="2016" w:hanging="288"/>
      </w:pPr>
      <w:rPr>
        <w:rFonts w:ascii="Wingdings" w:hAnsi="Wingdings" w:hint="default"/>
        <w:color w:val="006D8A" w:themeColor="accent1"/>
        <w:sz w:val="24"/>
      </w:rPr>
    </w:lvl>
    <w:lvl w:ilvl="7">
      <w:start w:val="1"/>
      <w:numFmt w:val="bullet"/>
      <w:lvlText w:val=""/>
      <w:lvlJc w:val="left"/>
      <w:pPr>
        <w:ind w:left="2304" w:hanging="288"/>
      </w:pPr>
      <w:rPr>
        <w:rFonts w:ascii="Wingdings" w:hAnsi="Wingdings" w:hint="default"/>
        <w:color w:val="BBC09B" w:themeColor="accent3"/>
        <w:sz w:val="24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8E8981" w:themeColor="accent4"/>
        <w:sz w:val="24"/>
      </w:rPr>
    </w:lvl>
  </w:abstractNum>
  <w:abstractNum w:abstractNumId="22" w15:restartNumberingAfterBreak="0">
    <w:nsid w:val="45A3317E"/>
    <w:multiLevelType w:val="hybridMultilevel"/>
    <w:tmpl w:val="DF58F228"/>
    <w:lvl w:ilvl="0" w:tplc="37CCD630">
      <w:start w:val="1"/>
      <w:numFmt w:val="bullet"/>
      <w:pStyle w:val="ActionItemTitle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6C1152A"/>
    <w:multiLevelType w:val="multilevel"/>
    <w:tmpl w:val="BDF4AA1A"/>
    <w:styleLink w:val="DTOBulletListStyli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050ED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333FEE"/>
    <w:multiLevelType w:val="multilevel"/>
    <w:tmpl w:val="21422FFA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28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44"/>
        </w:tabs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952"/>
        </w:tabs>
        <w:ind w:left="2592" w:hanging="144"/>
      </w:pPr>
      <w:rPr>
        <w:rFonts w:hint="default"/>
      </w:rPr>
    </w:lvl>
  </w:abstractNum>
  <w:abstractNum w:abstractNumId="26" w15:restartNumberingAfterBreak="0">
    <w:nsid w:val="544B7C9B"/>
    <w:multiLevelType w:val="multilevel"/>
    <w:tmpl w:val="56567C86"/>
    <w:styleLink w:val="ActionItemList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D60FE8"/>
    <w:multiLevelType w:val="hybridMultilevel"/>
    <w:tmpl w:val="56567C86"/>
    <w:lvl w:ilvl="0" w:tplc="7DDCFE5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AB5EBA"/>
    <w:multiLevelType w:val="hybridMultilevel"/>
    <w:tmpl w:val="B13820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E45FB"/>
    <w:multiLevelType w:val="hybridMultilevel"/>
    <w:tmpl w:val="3FC03A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C5C6E"/>
    <w:multiLevelType w:val="hybridMultilevel"/>
    <w:tmpl w:val="7D083B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544AA"/>
    <w:multiLevelType w:val="hybridMultilevel"/>
    <w:tmpl w:val="DE365A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A2F80"/>
    <w:multiLevelType w:val="hybridMultilevel"/>
    <w:tmpl w:val="1EE221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32"/>
  </w:num>
  <w:num w:numId="4">
    <w:abstractNumId w:val="24"/>
  </w:num>
  <w:num w:numId="5">
    <w:abstractNumId w:val="28"/>
  </w:num>
  <w:num w:numId="6">
    <w:abstractNumId w:val="14"/>
  </w:num>
  <w:num w:numId="7">
    <w:abstractNumId w:val="13"/>
  </w:num>
  <w:num w:numId="8">
    <w:abstractNumId w:val="29"/>
  </w:num>
  <w:num w:numId="9">
    <w:abstractNumId w:val="30"/>
  </w:num>
  <w:num w:numId="10">
    <w:abstractNumId w:val="20"/>
  </w:num>
  <w:num w:numId="11">
    <w:abstractNumId w:val="2"/>
  </w:num>
  <w:num w:numId="12">
    <w:abstractNumId w:val="16"/>
  </w:num>
  <w:num w:numId="13">
    <w:abstractNumId w:val="5"/>
  </w:num>
  <w:num w:numId="14">
    <w:abstractNumId w:val="23"/>
  </w:num>
  <w:num w:numId="15">
    <w:abstractNumId w:val="11"/>
  </w:num>
  <w:num w:numId="16">
    <w:abstractNumId w:val="17"/>
  </w:num>
  <w:num w:numId="17">
    <w:abstractNumId w:val="4"/>
  </w:num>
  <w:num w:numId="18">
    <w:abstractNumId w:val="15"/>
  </w:num>
  <w:num w:numId="19">
    <w:abstractNumId w:val="12"/>
  </w:num>
  <w:num w:numId="20">
    <w:abstractNumId w:val="18"/>
  </w:num>
  <w:num w:numId="21">
    <w:abstractNumId w:val="1"/>
  </w:num>
  <w:num w:numId="22">
    <w:abstractNumId w:val="6"/>
  </w:num>
  <w:num w:numId="23">
    <w:abstractNumId w:val="8"/>
  </w:num>
  <w:num w:numId="24">
    <w:abstractNumId w:val="10"/>
  </w:num>
  <w:num w:numId="25">
    <w:abstractNumId w:val="9"/>
  </w:num>
  <w:num w:numId="26">
    <w:abstractNumId w:val="21"/>
  </w:num>
  <w:num w:numId="27">
    <w:abstractNumId w:val="19"/>
  </w:num>
  <w:num w:numId="28">
    <w:abstractNumId w:val="25"/>
  </w:num>
  <w:num w:numId="29">
    <w:abstractNumId w:val="27"/>
  </w:num>
  <w:num w:numId="30">
    <w:abstractNumId w:val="26"/>
  </w:num>
  <w:num w:numId="31">
    <w:abstractNumId w:val="0"/>
  </w:num>
  <w:num w:numId="32">
    <w:abstractNumId w:val="3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87"/>
    <w:rsid w:val="00001DF7"/>
    <w:rsid w:val="0000236D"/>
    <w:rsid w:val="00017D50"/>
    <w:rsid w:val="000203E3"/>
    <w:rsid w:val="00031B0D"/>
    <w:rsid w:val="00036E20"/>
    <w:rsid w:val="0005122B"/>
    <w:rsid w:val="00054A35"/>
    <w:rsid w:val="00071220"/>
    <w:rsid w:val="00075898"/>
    <w:rsid w:val="0007733D"/>
    <w:rsid w:val="00095EDA"/>
    <w:rsid w:val="000A2BAB"/>
    <w:rsid w:val="000A4878"/>
    <w:rsid w:val="000A512F"/>
    <w:rsid w:val="000B175F"/>
    <w:rsid w:val="000B1927"/>
    <w:rsid w:val="000B2A8B"/>
    <w:rsid w:val="000C11C9"/>
    <w:rsid w:val="000C373C"/>
    <w:rsid w:val="000C54AD"/>
    <w:rsid w:val="000D293C"/>
    <w:rsid w:val="000E48BD"/>
    <w:rsid w:val="000E4E47"/>
    <w:rsid w:val="000E6E0F"/>
    <w:rsid w:val="000F126F"/>
    <w:rsid w:val="000F6BFB"/>
    <w:rsid w:val="00105AD9"/>
    <w:rsid w:val="001206D7"/>
    <w:rsid w:val="00123CDB"/>
    <w:rsid w:val="001315F1"/>
    <w:rsid w:val="00142566"/>
    <w:rsid w:val="0014442A"/>
    <w:rsid w:val="00153512"/>
    <w:rsid w:val="0015356C"/>
    <w:rsid w:val="00155DFE"/>
    <w:rsid w:val="00162E6B"/>
    <w:rsid w:val="0019392B"/>
    <w:rsid w:val="00197BCD"/>
    <w:rsid w:val="001A38A1"/>
    <w:rsid w:val="001B0BAC"/>
    <w:rsid w:val="001C0BC0"/>
    <w:rsid w:val="001C1EB2"/>
    <w:rsid w:val="001C33F8"/>
    <w:rsid w:val="001C657E"/>
    <w:rsid w:val="001D5180"/>
    <w:rsid w:val="001E2071"/>
    <w:rsid w:val="001E24DD"/>
    <w:rsid w:val="001E565E"/>
    <w:rsid w:val="001E72A5"/>
    <w:rsid w:val="001F7012"/>
    <w:rsid w:val="002066E5"/>
    <w:rsid w:val="002161D5"/>
    <w:rsid w:val="002167A4"/>
    <w:rsid w:val="0022371B"/>
    <w:rsid w:val="002327CD"/>
    <w:rsid w:val="002420CF"/>
    <w:rsid w:val="00247037"/>
    <w:rsid w:val="002522D7"/>
    <w:rsid w:val="00252AA2"/>
    <w:rsid w:val="00266655"/>
    <w:rsid w:val="002669FB"/>
    <w:rsid w:val="00272C00"/>
    <w:rsid w:val="00274DB1"/>
    <w:rsid w:val="002855FF"/>
    <w:rsid w:val="00287544"/>
    <w:rsid w:val="002C1086"/>
    <w:rsid w:val="002C1F29"/>
    <w:rsid w:val="002D6269"/>
    <w:rsid w:val="002F12E3"/>
    <w:rsid w:val="00303B66"/>
    <w:rsid w:val="00310900"/>
    <w:rsid w:val="003172F5"/>
    <w:rsid w:val="00317542"/>
    <w:rsid w:val="003477F2"/>
    <w:rsid w:val="00347948"/>
    <w:rsid w:val="003569A6"/>
    <w:rsid w:val="003778B1"/>
    <w:rsid w:val="00383FDE"/>
    <w:rsid w:val="0039575F"/>
    <w:rsid w:val="003A56B0"/>
    <w:rsid w:val="003A7013"/>
    <w:rsid w:val="003A70A0"/>
    <w:rsid w:val="003B14C2"/>
    <w:rsid w:val="003C0051"/>
    <w:rsid w:val="003C757A"/>
    <w:rsid w:val="003C7C1E"/>
    <w:rsid w:val="003D2469"/>
    <w:rsid w:val="003D3C81"/>
    <w:rsid w:val="003F2F6F"/>
    <w:rsid w:val="00400788"/>
    <w:rsid w:val="00404157"/>
    <w:rsid w:val="004041CF"/>
    <w:rsid w:val="00437529"/>
    <w:rsid w:val="00451424"/>
    <w:rsid w:val="00453FCB"/>
    <w:rsid w:val="00457520"/>
    <w:rsid w:val="00457875"/>
    <w:rsid w:val="004705D3"/>
    <w:rsid w:val="0047243F"/>
    <w:rsid w:val="00483CE2"/>
    <w:rsid w:val="00484610"/>
    <w:rsid w:val="004863D9"/>
    <w:rsid w:val="00494326"/>
    <w:rsid w:val="00495CF9"/>
    <w:rsid w:val="00497B82"/>
    <w:rsid w:val="004A34DE"/>
    <w:rsid w:val="004A3BEA"/>
    <w:rsid w:val="004B1A7E"/>
    <w:rsid w:val="004B2ED3"/>
    <w:rsid w:val="004C426C"/>
    <w:rsid w:val="004D047F"/>
    <w:rsid w:val="004E776D"/>
    <w:rsid w:val="004F4707"/>
    <w:rsid w:val="00502605"/>
    <w:rsid w:val="00515E40"/>
    <w:rsid w:val="00535E5B"/>
    <w:rsid w:val="00544188"/>
    <w:rsid w:val="00550FA1"/>
    <w:rsid w:val="00552059"/>
    <w:rsid w:val="005544AE"/>
    <w:rsid w:val="00562801"/>
    <w:rsid w:val="00570182"/>
    <w:rsid w:val="005732DA"/>
    <w:rsid w:val="005829FA"/>
    <w:rsid w:val="00585B24"/>
    <w:rsid w:val="00585DCB"/>
    <w:rsid w:val="00586784"/>
    <w:rsid w:val="00591FDE"/>
    <w:rsid w:val="005A763F"/>
    <w:rsid w:val="005C409E"/>
    <w:rsid w:val="005C4161"/>
    <w:rsid w:val="005C616E"/>
    <w:rsid w:val="005D5D92"/>
    <w:rsid w:val="005E0A44"/>
    <w:rsid w:val="005E35DC"/>
    <w:rsid w:val="005E5C22"/>
    <w:rsid w:val="005F5D50"/>
    <w:rsid w:val="00603554"/>
    <w:rsid w:val="00610513"/>
    <w:rsid w:val="00612DEF"/>
    <w:rsid w:val="00614A01"/>
    <w:rsid w:val="00620DDC"/>
    <w:rsid w:val="00641286"/>
    <w:rsid w:val="006426D1"/>
    <w:rsid w:val="006562CA"/>
    <w:rsid w:val="00680DF0"/>
    <w:rsid w:val="006A343A"/>
    <w:rsid w:val="006A3891"/>
    <w:rsid w:val="006C2D30"/>
    <w:rsid w:val="006C3896"/>
    <w:rsid w:val="006D24BA"/>
    <w:rsid w:val="006D3B01"/>
    <w:rsid w:val="006D6341"/>
    <w:rsid w:val="006D6A4D"/>
    <w:rsid w:val="006D7B87"/>
    <w:rsid w:val="006E5750"/>
    <w:rsid w:val="006E591C"/>
    <w:rsid w:val="006F2D6D"/>
    <w:rsid w:val="00705917"/>
    <w:rsid w:val="0071162F"/>
    <w:rsid w:val="007272E5"/>
    <w:rsid w:val="007331D5"/>
    <w:rsid w:val="00733A94"/>
    <w:rsid w:val="00734CBD"/>
    <w:rsid w:val="00765571"/>
    <w:rsid w:val="007812E4"/>
    <w:rsid w:val="00784C19"/>
    <w:rsid w:val="00786655"/>
    <w:rsid w:val="00787F63"/>
    <w:rsid w:val="007969B2"/>
    <w:rsid w:val="007A16B9"/>
    <w:rsid w:val="007B2599"/>
    <w:rsid w:val="007C1C62"/>
    <w:rsid w:val="007C2698"/>
    <w:rsid w:val="007C26BF"/>
    <w:rsid w:val="007C2A22"/>
    <w:rsid w:val="007C5E7C"/>
    <w:rsid w:val="007D26A5"/>
    <w:rsid w:val="007D38E9"/>
    <w:rsid w:val="007E0FD2"/>
    <w:rsid w:val="007E5751"/>
    <w:rsid w:val="007E6968"/>
    <w:rsid w:val="007F26C0"/>
    <w:rsid w:val="007F328F"/>
    <w:rsid w:val="007F60AD"/>
    <w:rsid w:val="008063B5"/>
    <w:rsid w:val="00806CA2"/>
    <w:rsid w:val="00814E16"/>
    <w:rsid w:val="008312D1"/>
    <w:rsid w:val="008348C8"/>
    <w:rsid w:val="008427F8"/>
    <w:rsid w:val="008555A6"/>
    <w:rsid w:val="00857131"/>
    <w:rsid w:val="008574BA"/>
    <w:rsid w:val="00860F8D"/>
    <w:rsid w:val="00866299"/>
    <w:rsid w:val="00873EC6"/>
    <w:rsid w:val="008937FB"/>
    <w:rsid w:val="00894A96"/>
    <w:rsid w:val="00896927"/>
    <w:rsid w:val="008A4003"/>
    <w:rsid w:val="008A6115"/>
    <w:rsid w:val="008C6334"/>
    <w:rsid w:val="008D0DCE"/>
    <w:rsid w:val="008D1A1D"/>
    <w:rsid w:val="008E1370"/>
    <w:rsid w:val="008E79F1"/>
    <w:rsid w:val="009003C0"/>
    <w:rsid w:val="0091042E"/>
    <w:rsid w:val="0092437C"/>
    <w:rsid w:val="00926539"/>
    <w:rsid w:val="00936312"/>
    <w:rsid w:val="009419B6"/>
    <w:rsid w:val="009446A0"/>
    <w:rsid w:val="0094480A"/>
    <w:rsid w:val="00951887"/>
    <w:rsid w:val="00953CDF"/>
    <w:rsid w:val="009575B0"/>
    <w:rsid w:val="009602CA"/>
    <w:rsid w:val="0097144A"/>
    <w:rsid w:val="0097316E"/>
    <w:rsid w:val="00980986"/>
    <w:rsid w:val="009A0DE8"/>
    <w:rsid w:val="009D69C9"/>
    <w:rsid w:val="009E47F6"/>
    <w:rsid w:val="009F4716"/>
    <w:rsid w:val="009F524E"/>
    <w:rsid w:val="00A003D7"/>
    <w:rsid w:val="00A041DC"/>
    <w:rsid w:val="00A36B31"/>
    <w:rsid w:val="00A36C70"/>
    <w:rsid w:val="00A40DD9"/>
    <w:rsid w:val="00A44CCE"/>
    <w:rsid w:val="00A5451B"/>
    <w:rsid w:val="00A63CFD"/>
    <w:rsid w:val="00A74510"/>
    <w:rsid w:val="00A804E9"/>
    <w:rsid w:val="00A8760B"/>
    <w:rsid w:val="00A97921"/>
    <w:rsid w:val="00AA4E50"/>
    <w:rsid w:val="00AB6C32"/>
    <w:rsid w:val="00AC468D"/>
    <w:rsid w:val="00AC6FF4"/>
    <w:rsid w:val="00AC798A"/>
    <w:rsid w:val="00AD533E"/>
    <w:rsid w:val="00AE07A3"/>
    <w:rsid w:val="00AF10FA"/>
    <w:rsid w:val="00AF1949"/>
    <w:rsid w:val="00B03DBD"/>
    <w:rsid w:val="00B331CD"/>
    <w:rsid w:val="00B34116"/>
    <w:rsid w:val="00B42920"/>
    <w:rsid w:val="00B4356D"/>
    <w:rsid w:val="00B43DC0"/>
    <w:rsid w:val="00B46A18"/>
    <w:rsid w:val="00B65AB5"/>
    <w:rsid w:val="00B72F09"/>
    <w:rsid w:val="00B750D6"/>
    <w:rsid w:val="00B77691"/>
    <w:rsid w:val="00B903BB"/>
    <w:rsid w:val="00B919B9"/>
    <w:rsid w:val="00B91DFB"/>
    <w:rsid w:val="00B92A69"/>
    <w:rsid w:val="00BA5BB4"/>
    <w:rsid w:val="00BC32E7"/>
    <w:rsid w:val="00BC33B4"/>
    <w:rsid w:val="00BC78C2"/>
    <w:rsid w:val="00BD20F4"/>
    <w:rsid w:val="00BD458A"/>
    <w:rsid w:val="00BE2D40"/>
    <w:rsid w:val="00BF17DE"/>
    <w:rsid w:val="00C1757C"/>
    <w:rsid w:val="00C2074C"/>
    <w:rsid w:val="00C21A17"/>
    <w:rsid w:val="00C226D7"/>
    <w:rsid w:val="00C36C3C"/>
    <w:rsid w:val="00C44F0B"/>
    <w:rsid w:val="00C535D3"/>
    <w:rsid w:val="00C54D66"/>
    <w:rsid w:val="00C84F4A"/>
    <w:rsid w:val="00C855A4"/>
    <w:rsid w:val="00C859B8"/>
    <w:rsid w:val="00C86959"/>
    <w:rsid w:val="00C8763C"/>
    <w:rsid w:val="00C9441D"/>
    <w:rsid w:val="00C96063"/>
    <w:rsid w:val="00CC6B26"/>
    <w:rsid w:val="00CD45DA"/>
    <w:rsid w:val="00CE0FED"/>
    <w:rsid w:val="00CF6C5D"/>
    <w:rsid w:val="00D115C7"/>
    <w:rsid w:val="00D1275F"/>
    <w:rsid w:val="00D13E96"/>
    <w:rsid w:val="00D16FE2"/>
    <w:rsid w:val="00D24802"/>
    <w:rsid w:val="00D26339"/>
    <w:rsid w:val="00D268D7"/>
    <w:rsid w:val="00D30303"/>
    <w:rsid w:val="00D414F7"/>
    <w:rsid w:val="00D50A1E"/>
    <w:rsid w:val="00D579E1"/>
    <w:rsid w:val="00D62FB5"/>
    <w:rsid w:val="00D66C6F"/>
    <w:rsid w:val="00D7423E"/>
    <w:rsid w:val="00D929B5"/>
    <w:rsid w:val="00D9684F"/>
    <w:rsid w:val="00DA2723"/>
    <w:rsid w:val="00DC62C1"/>
    <w:rsid w:val="00DD553A"/>
    <w:rsid w:val="00DE1F03"/>
    <w:rsid w:val="00DE70E3"/>
    <w:rsid w:val="00DF3958"/>
    <w:rsid w:val="00DF6557"/>
    <w:rsid w:val="00DF6A74"/>
    <w:rsid w:val="00DF7DF6"/>
    <w:rsid w:val="00E0431C"/>
    <w:rsid w:val="00E10CB8"/>
    <w:rsid w:val="00E22037"/>
    <w:rsid w:val="00E34793"/>
    <w:rsid w:val="00E3521A"/>
    <w:rsid w:val="00E435D2"/>
    <w:rsid w:val="00E738C0"/>
    <w:rsid w:val="00E8080F"/>
    <w:rsid w:val="00E8545D"/>
    <w:rsid w:val="00E90475"/>
    <w:rsid w:val="00E909A2"/>
    <w:rsid w:val="00E9379C"/>
    <w:rsid w:val="00E961DC"/>
    <w:rsid w:val="00EA18B1"/>
    <w:rsid w:val="00EA6898"/>
    <w:rsid w:val="00EA762B"/>
    <w:rsid w:val="00EB403B"/>
    <w:rsid w:val="00EB6C1A"/>
    <w:rsid w:val="00EC1032"/>
    <w:rsid w:val="00ED23EF"/>
    <w:rsid w:val="00ED27C6"/>
    <w:rsid w:val="00ED4A4E"/>
    <w:rsid w:val="00F04F52"/>
    <w:rsid w:val="00F14F9B"/>
    <w:rsid w:val="00F27FC2"/>
    <w:rsid w:val="00F30591"/>
    <w:rsid w:val="00F31A47"/>
    <w:rsid w:val="00F37156"/>
    <w:rsid w:val="00F60D5A"/>
    <w:rsid w:val="00F61995"/>
    <w:rsid w:val="00F73AC1"/>
    <w:rsid w:val="00F815EE"/>
    <w:rsid w:val="00F90931"/>
    <w:rsid w:val="00F909E0"/>
    <w:rsid w:val="00F94FB3"/>
    <w:rsid w:val="00FA535F"/>
    <w:rsid w:val="00FC3638"/>
    <w:rsid w:val="00F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151DF"/>
  <w15:chartTrackingRefBased/>
  <w15:docId w15:val="{2F662E5D-BC12-46B2-9502-5A0D8902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553A"/>
    <w:pPr>
      <w:spacing w:after="0" w:line="240" w:lineRule="auto"/>
    </w:pPr>
  </w:style>
  <w:style w:type="paragraph" w:styleId="Heading1">
    <w:name w:val="heading 1"/>
    <w:next w:val="BodyCopy"/>
    <w:link w:val="Heading1Char"/>
    <w:uiPriority w:val="9"/>
    <w:qFormat/>
    <w:rsid w:val="006C3896"/>
    <w:pPr>
      <w:keepNext/>
      <w:keepLines/>
      <w:spacing w:before="360" w:after="240" w:line="240" w:lineRule="auto"/>
      <w:outlineLvl w:val="0"/>
    </w:pPr>
    <w:rPr>
      <w:rFonts w:ascii="Arial" w:eastAsiaTheme="majorEastAsia" w:hAnsi="Arial" w:cstheme="majorBidi"/>
      <w:b/>
      <w:color w:val="006D8A" w:themeColor="accent1"/>
      <w:spacing w:val="10"/>
      <w:sz w:val="28"/>
      <w:szCs w:val="32"/>
    </w:rPr>
  </w:style>
  <w:style w:type="paragraph" w:styleId="Heading2">
    <w:name w:val="heading 2"/>
    <w:next w:val="BodyCopy"/>
    <w:link w:val="Heading2Char"/>
    <w:uiPriority w:val="9"/>
    <w:unhideWhenUsed/>
    <w:qFormat/>
    <w:rsid w:val="004E776D"/>
    <w:pPr>
      <w:keepNext/>
      <w:keepLines/>
      <w:spacing w:before="240" w:after="120" w:line="240" w:lineRule="auto"/>
      <w:outlineLvl w:val="1"/>
    </w:pPr>
    <w:rPr>
      <w:rFonts w:ascii="Arial" w:eastAsiaTheme="majorEastAsia" w:hAnsi="Arial" w:cstheme="majorBidi"/>
      <w:color w:val="DC661E" w:themeColor="accent2"/>
      <w:spacing w:val="10"/>
      <w:sz w:val="24"/>
      <w:szCs w:val="26"/>
    </w:rPr>
  </w:style>
  <w:style w:type="paragraph" w:styleId="Heading3">
    <w:name w:val="heading 3"/>
    <w:next w:val="BodyCopy"/>
    <w:link w:val="Heading3Char"/>
    <w:uiPriority w:val="9"/>
    <w:unhideWhenUsed/>
    <w:qFormat/>
    <w:rsid w:val="001F7012"/>
    <w:pPr>
      <w:keepNext/>
      <w:keepLines/>
      <w:spacing w:after="120" w:line="240" w:lineRule="auto"/>
      <w:outlineLvl w:val="2"/>
    </w:pPr>
    <w:rPr>
      <w:rFonts w:ascii="Arial" w:eastAsiaTheme="majorEastAsia" w:hAnsi="Arial" w:cstheme="majorBidi"/>
      <w:color w:val="8E8981" w:themeColor="accent4"/>
      <w:spacing w:val="10"/>
      <w:sz w:val="24"/>
      <w:szCs w:val="24"/>
    </w:rPr>
  </w:style>
  <w:style w:type="paragraph" w:styleId="Heading4">
    <w:name w:val="heading 4"/>
    <w:next w:val="Normal"/>
    <w:link w:val="Heading4Char"/>
    <w:uiPriority w:val="9"/>
    <w:semiHidden/>
    <w:rsid w:val="002669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167" w:themeColor="accent1" w:themeShade="BF"/>
    </w:rPr>
  </w:style>
  <w:style w:type="paragraph" w:styleId="Heading5">
    <w:name w:val="heading 5"/>
    <w:next w:val="Normal"/>
    <w:link w:val="Heading5Char"/>
    <w:uiPriority w:val="9"/>
    <w:semiHidden/>
    <w:rsid w:val="002669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16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1A1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CA"/>
    </w:rPr>
  </w:style>
  <w:style w:type="paragraph" w:styleId="NoSpacing">
    <w:name w:val="No Spacing"/>
    <w:uiPriority w:val="1"/>
    <w:qFormat/>
    <w:rsid w:val="00383FDE"/>
    <w:pPr>
      <w:spacing w:after="0" w:line="240" w:lineRule="auto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C3896"/>
    <w:rPr>
      <w:rFonts w:ascii="Arial" w:eastAsiaTheme="majorEastAsia" w:hAnsi="Arial" w:cstheme="majorBidi"/>
      <w:b/>
      <w:color w:val="006D8A" w:themeColor="accent1"/>
      <w:spacing w:val="1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776D"/>
    <w:rPr>
      <w:rFonts w:ascii="Arial" w:eastAsiaTheme="majorEastAsia" w:hAnsi="Arial" w:cstheme="majorBidi"/>
      <w:color w:val="DC661E" w:themeColor="accent2"/>
      <w:spacing w:val="1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7012"/>
    <w:rPr>
      <w:rFonts w:ascii="Arial" w:eastAsiaTheme="majorEastAsia" w:hAnsi="Arial" w:cstheme="majorBidi"/>
      <w:color w:val="8E8981" w:themeColor="accent4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9FB"/>
    <w:rPr>
      <w:rFonts w:asciiTheme="majorHAnsi" w:eastAsiaTheme="majorEastAsia" w:hAnsiTheme="majorHAnsi" w:cstheme="majorBidi"/>
      <w:i/>
      <w:iCs/>
      <w:color w:val="005167" w:themeColor="accent1" w:themeShade="BF"/>
    </w:rPr>
  </w:style>
  <w:style w:type="character" w:styleId="SubtleEmphasis">
    <w:name w:val="Subtle Emphasis"/>
    <w:basedOn w:val="DefaultParagraphFont"/>
    <w:uiPriority w:val="19"/>
    <w:rsid w:val="00C2074C"/>
    <w:rPr>
      <w:rFonts w:ascii="Arial" w:hAnsi="Arial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9FB"/>
    <w:rPr>
      <w:rFonts w:asciiTheme="majorHAnsi" w:eastAsiaTheme="majorEastAsia" w:hAnsiTheme="majorHAnsi" w:cstheme="majorBidi"/>
      <w:color w:val="005167" w:themeColor="accent1" w:themeShade="BF"/>
    </w:rPr>
  </w:style>
  <w:style w:type="character" w:styleId="Emphasis">
    <w:name w:val="Emphasis"/>
    <w:basedOn w:val="DefaultParagraphFont"/>
    <w:uiPriority w:val="20"/>
    <w:rsid w:val="001F7012"/>
    <w:rPr>
      <w:rFonts w:ascii="Arial" w:hAnsi="Arial"/>
      <w:i/>
      <w:iCs/>
      <w:color w:val="auto"/>
      <w:sz w:val="20"/>
    </w:rPr>
  </w:style>
  <w:style w:type="character" w:styleId="Strong">
    <w:name w:val="Strong"/>
    <w:basedOn w:val="DefaultParagraphFont"/>
    <w:uiPriority w:val="22"/>
    <w:rsid w:val="001F7012"/>
    <w:rPr>
      <w:rFonts w:ascii="Arial" w:hAnsi="Arial"/>
      <w:b/>
      <w:bCs/>
      <w:sz w:val="20"/>
    </w:rPr>
  </w:style>
  <w:style w:type="character" w:styleId="IntenseEmphasis">
    <w:name w:val="Intense Emphasis"/>
    <w:basedOn w:val="DefaultParagraphFont"/>
    <w:uiPriority w:val="21"/>
    <w:rsid w:val="00C2074C"/>
    <w:rPr>
      <w:i/>
      <w:iCs/>
      <w:color w:val="006D8A" w:themeColor="accent1"/>
    </w:rPr>
  </w:style>
  <w:style w:type="character" w:customStyle="1" w:styleId="Keyword">
    <w:name w:val="Keyword"/>
    <w:basedOn w:val="DefaultParagraphFont"/>
    <w:uiPriority w:val="1"/>
    <w:qFormat/>
    <w:rsid w:val="001F7012"/>
    <w:rPr>
      <w:rFonts w:ascii="Arial" w:hAnsi="Arial"/>
      <w:b/>
      <w:color w:val="DC661E" w:themeColor="accent2"/>
      <w:sz w:val="20"/>
    </w:rPr>
  </w:style>
  <w:style w:type="paragraph" w:styleId="ListParagraph">
    <w:name w:val="List Paragraph"/>
    <w:basedOn w:val="BodyCopy"/>
    <w:uiPriority w:val="34"/>
    <w:qFormat/>
    <w:rsid w:val="00D62FB5"/>
    <w:pPr>
      <w:ind w:left="288"/>
      <w:contextualSpacing/>
    </w:pPr>
  </w:style>
  <w:style w:type="paragraph" w:styleId="Quote">
    <w:name w:val="Quote"/>
    <w:basedOn w:val="BodyCopy"/>
    <w:next w:val="BodyCopy"/>
    <w:link w:val="QuoteChar"/>
    <w:uiPriority w:val="29"/>
    <w:qFormat/>
    <w:rsid w:val="006C3896"/>
    <w:pPr>
      <w:pBdr>
        <w:left w:val="single" w:sz="24" w:space="4" w:color="DC661E" w:themeColor="accent2"/>
      </w:pBdr>
      <w:spacing w:before="200" w:after="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C3896"/>
    <w:rPr>
      <w:rFonts w:ascii="Arial" w:hAnsi="Arial"/>
      <w:i/>
      <w:iCs/>
      <w:color w:val="000000" w:themeColor="text1"/>
      <w:sz w:val="20"/>
    </w:rPr>
  </w:style>
  <w:style w:type="paragraph" w:styleId="Header">
    <w:name w:val="header"/>
    <w:basedOn w:val="Normal"/>
    <w:link w:val="HeaderChar"/>
    <w:uiPriority w:val="99"/>
    <w:unhideWhenUsed/>
    <w:rsid w:val="00F81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5E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81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5EE"/>
    <w:rPr>
      <w:rFonts w:ascii="Arial" w:hAnsi="Arial"/>
    </w:rPr>
  </w:style>
  <w:style w:type="paragraph" w:customStyle="1" w:styleId="BulletList">
    <w:name w:val="Bullet List"/>
    <w:basedOn w:val="BodyCopy"/>
    <w:qFormat/>
    <w:rsid w:val="001F7012"/>
    <w:pPr>
      <w:numPr>
        <w:numId w:val="22"/>
      </w:numPr>
      <w:spacing w:before="160" w:after="240"/>
      <w:contextualSpacing/>
    </w:pPr>
  </w:style>
  <w:style w:type="paragraph" w:customStyle="1" w:styleId="NumberedList">
    <w:name w:val="Numbered List"/>
    <w:basedOn w:val="ListParagraph"/>
    <w:qFormat/>
    <w:rsid w:val="00857131"/>
    <w:pPr>
      <w:numPr>
        <w:numId w:val="13"/>
      </w:numPr>
      <w:spacing w:before="160" w:after="240"/>
      <w:contextualSpacing w:val="0"/>
    </w:pPr>
    <w:rPr>
      <w:lang w:val="en-US"/>
    </w:rPr>
  </w:style>
  <w:style w:type="numbering" w:customStyle="1" w:styleId="DTOBulletListStyling">
    <w:name w:val="DTO Bullet List Styling"/>
    <w:uiPriority w:val="99"/>
    <w:rsid w:val="00D929B5"/>
    <w:pPr>
      <w:numPr>
        <w:numId w:val="14"/>
      </w:numPr>
    </w:pPr>
  </w:style>
  <w:style w:type="paragraph" w:customStyle="1" w:styleId="BodyCopy">
    <w:name w:val="Body Copy"/>
    <w:qFormat/>
    <w:rsid w:val="001F7012"/>
    <w:pPr>
      <w:spacing w:before="240" w:line="300" w:lineRule="auto"/>
    </w:pPr>
    <w:rPr>
      <w:rFonts w:ascii="Arial" w:hAnsi="Arial"/>
      <w:sz w:val="20"/>
    </w:rPr>
  </w:style>
  <w:style w:type="paragraph" w:customStyle="1" w:styleId="DocumentTitle">
    <w:name w:val="Document Title"/>
    <w:next w:val="BodyCopy"/>
    <w:link w:val="DocumentTitleChar"/>
    <w:qFormat/>
    <w:rsid w:val="006C3896"/>
    <w:rPr>
      <w:rFonts w:ascii="Arial" w:eastAsiaTheme="majorEastAsia" w:hAnsi="Arial" w:cstheme="majorBidi"/>
      <w:b/>
      <w:color w:val="DC661E" w:themeColor="accent2"/>
      <w:spacing w:val="10"/>
      <w:sz w:val="32"/>
      <w:szCs w:val="32"/>
    </w:rPr>
  </w:style>
  <w:style w:type="character" w:customStyle="1" w:styleId="DocumentTitleChar">
    <w:name w:val="Document Title Char"/>
    <w:basedOn w:val="Heading1Char"/>
    <w:link w:val="DocumentTitle"/>
    <w:rsid w:val="006C3896"/>
    <w:rPr>
      <w:rFonts w:ascii="Arial" w:eastAsiaTheme="majorEastAsia" w:hAnsi="Arial" w:cstheme="majorBidi"/>
      <w:b/>
      <w:color w:val="DC661E" w:themeColor="accent2"/>
      <w:spacing w:val="10"/>
      <w:sz w:val="32"/>
      <w:szCs w:val="32"/>
    </w:rPr>
  </w:style>
  <w:style w:type="table" w:styleId="TableGrid">
    <w:name w:val="Table Grid"/>
    <w:basedOn w:val="TableNormal"/>
    <w:uiPriority w:val="39"/>
    <w:rsid w:val="003A56B0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FF4"/>
    <w:rPr>
      <w:rFonts w:ascii="Segoe UI" w:hAnsi="Segoe UI" w:cs="Segoe UI"/>
      <w:sz w:val="18"/>
      <w:szCs w:val="18"/>
    </w:rPr>
  </w:style>
  <w:style w:type="numbering" w:customStyle="1" w:styleId="DTOBulletList">
    <w:name w:val="DTO Bullet List"/>
    <w:uiPriority w:val="99"/>
    <w:rsid w:val="00B72F09"/>
    <w:pPr>
      <w:numPr>
        <w:numId w:val="18"/>
      </w:numPr>
    </w:pPr>
  </w:style>
  <w:style w:type="numbering" w:customStyle="1" w:styleId="DTONumberedList">
    <w:name w:val="DTONumberedList"/>
    <w:uiPriority w:val="99"/>
    <w:rsid w:val="00F31A47"/>
    <w:pPr>
      <w:numPr>
        <w:numId w:val="24"/>
      </w:numPr>
    </w:pPr>
  </w:style>
  <w:style w:type="paragraph" w:customStyle="1" w:styleId="SideBarTitle">
    <w:name w:val="Side Bar Title"/>
    <w:next w:val="BodyCopy"/>
    <w:qFormat/>
    <w:rsid w:val="001E2071"/>
    <w:rPr>
      <w:rFonts w:ascii="Arial" w:eastAsiaTheme="majorEastAsia" w:hAnsi="Arial" w:cstheme="majorBidi"/>
      <w:b/>
      <w:i/>
      <w:spacing w:val="10"/>
      <w:sz w:val="20"/>
      <w:szCs w:val="32"/>
      <w:lang w:val="en-US"/>
    </w:rPr>
  </w:style>
  <w:style w:type="paragraph" w:styleId="Revision">
    <w:name w:val="Revision"/>
    <w:hidden/>
    <w:uiPriority w:val="99"/>
    <w:semiHidden/>
    <w:rsid w:val="00DD553A"/>
    <w:pPr>
      <w:spacing w:after="0" w:line="240" w:lineRule="auto"/>
    </w:pPr>
  </w:style>
  <w:style w:type="paragraph" w:styleId="Subtitle">
    <w:name w:val="Subtitle"/>
    <w:aliases w:val="DTO Subtitle 1"/>
    <w:next w:val="Normal"/>
    <w:link w:val="SubtitleChar"/>
    <w:uiPriority w:val="11"/>
    <w:rsid w:val="001E2071"/>
    <w:pPr>
      <w:keepNext/>
      <w:numPr>
        <w:ilvl w:val="1"/>
      </w:numPr>
      <w:spacing w:line="240" w:lineRule="auto"/>
    </w:pPr>
    <w:rPr>
      <w:rFonts w:ascii="Arial" w:eastAsiaTheme="minorEastAsia" w:hAnsi="Arial"/>
      <w:b/>
      <w:color w:val="000000" w:themeColor="text2"/>
      <w:sz w:val="32"/>
    </w:rPr>
  </w:style>
  <w:style w:type="character" w:customStyle="1" w:styleId="SubtitleChar">
    <w:name w:val="Subtitle Char"/>
    <w:aliases w:val="DTO Subtitle 1 Char"/>
    <w:basedOn w:val="DefaultParagraphFont"/>
    <w:link w:val="Subtitle"/>
    <w:uiPriority w:val="11"/>
    <w:rsid w:val="001E2071"/>
    <w:rPr>
      <w:rFonts w:ascii="Arial" w:eastAsiaTheme="minorEastAsia" w:hAnsi="Arial"/>
      <w:b/>
      <w:color w:val="000000" w:themeColor="text2"/>
      <w:sz w:val="32"/>
    </w:rPr>
  </w:style>
  <w:style w:type="paragraph" w:customStyle="1" w:styleId="DisclaimerTitle">
    <w:name w:val="Disclaimer Title"/>
    <w:qFormat/>
    <w:rsid w:val="004E776D"/>
    <w:pPr>
      <w:spacing w:before="120" w:after="0"/>
    </w:pPr>
    <w:rPr>
      <w:rFonts w:ascii="Arial" w:eastAsiaTheme="majorEastAsia" w:hAnsi="Arial" w:cstheme="majorBidi"/>
      <w:b/>
      <w:caps/>
      <w:color w:val="006D8A" w:themeColor="accent1"/>
      <w:spacing w:val="10"/>
      <w:sz w:val="24"/>
      <w:szCs w:val="32"/>
    </w:rPr>
  </w:style>
  <w:style w:type="paragraph" w:customStyle="1" w:styleId="ChecklistSectionTitle">
    <w:name w:val="Checklist Section Title"/>
    <w:next w:val="BodyCopy"/>
    <w:qFormat/>
    <w:rsid w:val="00B92A69"/>
    <w:pPr>
      <w:spacing w:before="240"/>
    </w:pPr>
    <w:rPr>
      <w:rFonts w:ascii="Arial" w:eastAsiaTheme="majorEastAsia" w:hAnsi="Arial"/>
      <w:b/>
      <w:color w:val="DC661E" w:themeColor="accent2"/>
      <w:spacing w:val="10"/>
      <w:sz w:val="20"/>
      <w:szCs w:val="26"/>
    </w:rPr>
  </w:style>
  <w:style w:type="paragraph" w:customStyle="1" w:styleId="ChecklistItemText">
    <w:name w:val="Checklist Item Text"/>
    <w:basedOn w:val="BodyCopy"/>
    <w:qFormat/>
    <w:rsid w:val="00A36C70"/>
    <w:pPr>
      <w:spacing w:before="80" w:after="80"/>
    </w:pPr>
    <w:rPr>
      <w:rFonts w:eastAsiaTheme="minorEastAsia"/>
      <w:color w:val="000000" w:themeColor="text1"/>
      <w:lang w:val="en-US" w:eastAsia="zh-CN"/>
    </w:rPr>
  </w:style>
  <w:style w:type="paragraph" w:customStyle="1" w:styleId="ActionItemTitle">
    <w:name w:val="Action Item Title"/>
    <w:next w:val="BodyCopy"/>
    <w:qFormat/>
    <w:rsid w:val="008937FB"/>
    <w:pPr>
      <w:numPr>
        <w:numId w:val="33"/>
      </w:numPr>
      <w:ind w:left="0" w:firstLine="0"/>
    </w:pPr>
    <w:rPr>
      <w:rFonts w:ascii="Arial" w:eastAsiaTheme="majorEastAsia" w:hAnsi="Arial" w:cstheme="majorBidi"/>
      <w:b/>
      <w:color w:val="006D8A" w:themeColor="accent1"/>
      <w:spacing w:val="10"/>
      <w:sz w:val="28"/>
      <w:szCs w:val="32"/>
    </w:rPr>
  </w:style>
  <w:style w:type="numbering" w:customStyle="1" w:styleId="ActionItemList">
    <w:name w:val="Action Item List"/>
    <w:uiPriority w:val="99"/>
    <w:rsid w:val="007D26A5"/>
    <w:pPr>
      <w:numPr>
        <w:numId w:val="30"/>
      </w:numPr>
    </w:pPr>
  </w:style>
  <w:style w:type="character" w:styleId="Hyperlink">
    <w:name w:val="Hyperlink"/>
    <w:basedOn w:val="DefaultParagraphFont"/>
    <w:uiPriority w:val="99"/>
    <w:unhideWhenUsed/>
    <w:rsid w:val="009575B0"/>
    <w:rPr>
      <w:color w:val="006D8A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0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ctorsofbc.ca/sites/default/files/physician_office_security_guide_2018_august.pdf" TargetMode="External"/><Relationship Id="rId13" Type="http://schemas.openxmlformats.org/officeDocument/2006/relationships/hyperlink" Target="https://www.doctorsofbc.ca/resource-centre/physicians/doctors-technology-office-dto/physician-office-it-security" TargetMode="External"/><Relationship Id="rId18" Type="http://schemas.openxmlformats.org/officeDocument/2006/relationships/hyperlink" Target="https://www.doctorsofbc.ca/sites/default/files/form_-_confidentiality_and_data_sharing_agreement.docx" TargetMode="External"/><Relationship Id="rId26" Type="http://schemas.openxmlformats.org/officeDocument/2006/relationships/header" Target="header2.xml"/><Relationship Id="rId39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s://www.oipc.bc.ca/privacyright/" TargetMode="External"/><Relationship Id="rId34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s://www.doctorsofbc.ca/resource-centre/physicians/doctors-technology-office-dto/physician-office-it-security" TargetMode="External"/><Relationship Id="rId17" Type="http://schemas.openxmlformats.org/officeDocument/2006/relationships/hyperlink" Target="https://www.doctorsofbc.ca/sites/default/files/form_-_confidentiality_agreement_for_employees.docx" TargetMode="External"/><Relationship Id="rId25" Type="http://schemas.openxmlformats.org/officeDocument/2006/relationships/header" Target="header1.xml"/><Relationship Id="rId33" Type="http://schemas.openxmlformats.org/officeDocument/2006/relationships/hyperlink" Target="mailto:DTOinfo@doctorsofbc.ca" TargetMode="External"/><Relationship Id="rId38" Type="http://schemas.openxmlformats.org/officeDocument/2006/relationships/hyperlink" Target="https://www.oipc.bc.ca/media/15062/oipc_privacy_breach_checklis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2.gov.bc.ca/gov/content/governments/services-for-government/information-management-technology/privacy/training/principles" TargetMode="External"/><Relationship Id="rId20" Type="http://schemas.openxmlformats.org/officeDocument/2006/relationships/hyperlink" Target="https://www.google.com/search?hl=en&amp;source=hp&amp;ei=QYMBXdLoIIzn_QaH9Y-QCg&amp;q=pipa&amp;oq=pipa&amp;gs_l=psy-ab.3..0l10.1420.1930..2770...0.0..0.115.447.0j4......0....1..gws-wiz.....0..0i131.LniqVVvoSfo" TargetMode="External"/><Relationship Id="rId29" Type="http://schemas.openxmlformats.org/officeDocument/2006/relationships/header" Target="header3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ctorsofbc.ca/sites/default/files/DTO-Checklist-IT_Support_Selection_for_Clinics.pdf" TargetMode="External"/><Relationship Id="rId24" Type="http://schemas.openxmlformats.org/officeDocument/2006/relationships/image" Target="media/image2.jpg"/><Relationship Id="rId32" Type="http://schemas.openxmlformats.org/officeDocument/2006/relationships/image" Target="media/image5.png"/><Relationship Id="rId37" Type="http://schemas.openxmlformats.org/officeDocument/2006/relationships/hyperlink" Target="https://www.doctorsofbc.ca/sites/default/files/clinicself-assessmentchecklist.pd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octorsofbc.ca/resource-centre/physicians/managing-practice/privacy-toolkit" TargetMode="External"/><Relationship Id="rId23" Type="http://schemas.openxmlformats.org/officeDocument/2006/relationships/hyperlink" Target="https://www.oipc.bc.ca/media/15062/oipc_privacy_breach_checklist.pdf" TargetMode="External"/><Relationship Id="rId28" Type="http://schemas.openxmlformats.org/officeDocument/2006/relationships/footer" Target="footer2.xml"/><Relationship Id="rId36" Type="http://schemas.openxmlformats.org/officeDocument/2006/relationships/hyperlink" Target="https://www.doctorsofbc.ca/sites/default/files/dtohealthtechnologyguide-essentialsforprivacyandsecurity.pdf" TargetMode="External"/><Relationship Id="rId10" Type="http://schemas.openxmlformats.org/officeDocument/2006/relationships/hyperlink" Target="https://www.doctorsofbc.ca/sites/default/files/DTO-Checklist-Clinic_Security_Self-Assessment.pdf" TargetMode="External"/><Relationship Id="rId19" Type="http://schemas.openxmlformats.org/officeDocument/2006/relationships/hyperlink" Target="https://www.doctorsofbc.ca/sites/default/files/patient_handout_-_privacy_of_your_personal_health_information.pdf" TargetMode="External"/><Relationship Id="rId31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octorsofbc.ca/sites/default/files/DTO-Brochure-Clinic_Security_Culture.pdf" TargetMode="External"/><Relationship Id="rId14" Type="http://schemas.openxmlformats.org/officeDocument/2006/relationships/hyperlink" Target="https://www.doctorsofbc.ca/resource-centre/physicians/doctors-technology-office-dto/physician-office-it-security" TargetMode="External"/><Relationship Id="rId22" Type="http://schemas.openxmlformats.org/officeDocument/2006/relationships/hyperlink" Target="https://www.oipc.bc.ca/guidance-documents/1428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hyperlink" Target="http://www.doctorsofbc.ca/doctors-technology-offic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odzynska\Desktop\Online%20module\Workbook\Health%20Technology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GSPC Branding - DTO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D8A"/>
      </a:accent1>
      <a:accent2>
        <a:srgbClr val="DC661E"/>
      </a:accent2>
      <a:accent3>
        <a:srgbClr val="BBC09B"/>
      </a:accent3>
      <a:accent4>
        <a:srgbClr val="8E8981"/>
      </a:accent4>
      <a:accent5>
        <a:srgbClr val="000000"/>
      </a:accent5>
      <a:accent6>
        <a:srgbClr val="FFFFFF"/>
      </a:accent6>
      <a:hlink>
        <a:srgbClr val="006D8A"/>
      </a:hlink>
      <a:folHlink>
        <a:srgbClr val="006D8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478E2-1AA3-4F07-A040-236A9611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Technology Guide Template</Template>
  <TotalTime>13</TotalTime>
  <Pages>5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Doctors of BC</Company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Doctors of BC</dc:creator>
  <cp:keywords/>
  <dc:description/>
  <cp:lastModifiedBy>Wodzynska, Agata</cp:lastModifiedBy>
  <cp:revision>17</cp:revision>
  <cp:lastPrinted>2019-06-10T19:25:00Z</cp:lastPrinted>
  <dcterms:created xsi:type="dcterms:W3CDTF">2019-06-27T21:29:00Z</dcterms:created>
  <dcterms:modified xsi:type="dcterms:W3CDTF">2019-08-11T05:04:00Z</dcterms:modified>
</cp:coreProperties>
</file>