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562CD" w14:textId="13FDBAC0" w:rsidR="00FA22B9" w:rsidRPr="00F74498" w:rsidRDefault="00FA22B9" w:rsidP="00FA22B9">
      <w:pPr>
        <w:rPr>
          <w:b/>
          <w:bCs/>
          <w:sz w:val="18"/>
          <w:szCs w:val="18"/>
        </w:rPr>
      </w:pPr>
      <w:r w:rsidRPr="00F74498">
        <w:rPr>
          <w:b/>
          <w:bCs/>
          <w:sz w:val="18"/>
          <w:szCs w:val="18"/>
        </w:rPr>
        <w:t>Colleagues</w:t>
      </w:r>
    </w:p>
    <w:p w14:paraId="59AF13E6" w14:textId="2FEAE525" w:rsidR="00AE502B" w:rsidRPr="00AE502B" w:rsidRDefault="00AE502B" w:rsidP="00FA22B9">
      <w:pPr>
        <w:rPr>
          <w:sz w:val="18"/>
          <w:szCs w:val="18"/>
          <w:lang w:val="en-US"/>
        </w:rPr>
      </w:pPr>
      <w:r w:rsidRPr="00AE502B">
        <w:rPr>
          <w:sz w:val="18"/>
          <w:szCs w:val="18"/>
          <w:lang w:val="en-US"/>
        </w:rPr>
        <w:t>Make a list of colleagues you refer to</w:t>
      </w:r>
      <w:r w:rsidR="00E457B2">
        <w:rPr>
          <w:sz w:val="18"/>
          <w:szCs w:val="18"/>
          <w:lang w:val="en-US"/>
        </w:rPr>
        <w:t>;</w:t>
      </w:r>
      <w:r w:rsidRPr="00AE502B">
        <w:rPr>
          <w:sz w:val="18"/>
          <w:szCs w:val="18"/>
          <w:lang w:val="en-US"/>
        </w:rPr>
        <w:t xml:space="preserve"> consider sending each one a letter informing them of your practice closure (</w:t>
      </w:r>
      <w:hyperlink r:id="rId8" w:history="1">
        <w:r w:rsidRPr="00AE502B">
          <w:rPr>
            <w:rStyle w:val="Hyperlink"/>
            <w:sz w:val="18"/>
            <w:szCs w:val="18"/>
            <w:lang w:val="en-US"/>
          </w:rPr>
          <w:t>see sample letter</w:t>
        </w:r>
      </w:hyperlink>
      <w:r w:rsidR="00E457B2">
        <w:rPr>
          <w:sz w:val="18"/>
          <w:szCs w:val="18"/>
          <w:lang w:val="en-US"/>
        </w:rPr>
        <w:t>)</w:t>
      </w:r>
    </w:p>
    <w:p w14:paraId="3ED14F9F" w14:textId="07F212F2" w:rsidR="00FA22B9" w:rsidRPr="00F74498" w:rsidRDefault="00FA22B9" w:rsidP="00FA22B9">
      <w:pPr>
        <w:rPr>
          <w:sz w:val="18"/>
          <w:szCs w:val="18"/>
          <w:lang w:val="en-US"/>
        </w:rPr>
      </w:pPr>
    </w:p>
    <w:p w14:paraId="2C9B4E46" w14:textId="7EEC3B43" w:rsidR="00AE502B" w:rsidRPr="00AE502B" w:rsidRDefault="00AE502B" w:rsidP="00FA22B9">
      <w:pPr>
        <w:rPr>
          <w:b/>
          <w:bCs/>
          <w:sz w:val="18"/>
          <w:szCs w:val="18"/>
          <w:lang w:val="en-US"/>
        </w:rPr>
      </w:pPr>
      <w:r w:rsidRPr="00AE502B">
        <w:rPr>
          <w:b/>
          <w:bCs/>
          <w:sz w:val="18"/>
          <w:szCs w:val="18"/>
          <w:lang w:val="en-US"/>
        </w:rPr>
        <w:t>BC Cancer Agency (BCCA)</w:t>
      </w:r>
    </w:p>
    <w:p w14:paraId="7931C4F2" w14:textId="1C7EA309" w:rsidR="00AE502B" w:rsidRPr="00F74498" w:rsidRDefault="7E1DB744" w:rsidP="00FA22B9">
      <w:pPr>
        <w:rPr>
          <w:sz w:val="18"/>
          <w:szCs w:val="18"/>
        </w:rPr>
      </w:pPr>
      <w:r w:rsidRPr="7E1DB744">
        <w:rPr>
          <w:sz w:val="18"/>
          <w:szCs w:val="18"/>
          <w:lang w:val="en-US"/>
        </w:rPr>
        <w:t>Inform them that you will not be able to do follow-ups on PAPs and Fit testing recalls, etc. Provide new Family Doctor's address for outstanding tests. If you do a PAP smear within a short period before closing your practice, results can be expedited if requested.</w:t>
      </w:r>
    </w:p>
    <w:p w14:paraId="314AE296" w14:textId="33530BF0" w:rsidR="00FA22B9" w:rsidRPr="00F74498" w:rsidRDefault="00FA22B9" w:rsidP="00FA22B9">
      <w:pPr>
        <w:rPr>
          <w:sz w:val="18"/>
          <w:szCs w:val="18"/>
          <w:lang w:val="en-US"/>
        </w:rPr>
      </w:pPr>
    </w:p>
    <w:p w14:paraId="6A6BEB22" w14:textId="1AA23AA6" w:rsidR="00FA22B9" w:rsidRPr="00E80C6B" w:rsidRDefault="00AE502B" w:rsidP="00E80C6B">
      <w:pPr>
        <w:rPr>
          <w:b/>
          <w:bCs/>
          <w:sz w:val="18"/>
          <w:szCs w:val="18"/>
        </w:rPr>
      </w:pPr>
      <w:r w:rsidRPr="00E80C6B">
        <w:rPr>
          <w:b/>
          <w:bCs/>
          <w:sz w:val="18"/>
          <w:szCs w:val="18"/>
          <w:lang w:val="en-US"/>
        </w:rPr>
        <w:t>College of Physicians and Surgeons of BC (CPSBC</w:t>
      </w:r>
      <w:r w:rsidR="00FA22B9" w:rsidRPr="00E80C6B">
        <w:rPr>
          <w:b/>
          <w:bCs/>
          <w:sz w:val="18"/>
          <w:szCs w:val="18"/>
        </w:rPr>
        <w:t>)</w:t>
      </w:r>
    </w:p>
    <w:p w14:paraId="49022D3F" w14:textId="181EA350" w:rsidR="00AE502B" w:rsidRPr="00AE502B" w:rsidRDefault="00AE502B" w:rsidP="00FA22B9">
      <w:pPr>
        <w:rPr>
          <w:sz w:val="18"/>
          <w:szCs w:val="18"/>
          <w:lang w:val="en-US"/>
        </w:rPr>
      </w:pPr>
      <w:r w:rsidRPr="00AE502B">
        <w:rPr>
          <w:sz w:val="18"/>
          <w:szCs w:val="18"/>
          <w:lang w:val="en-US"/>
        </w:rPr>
        <w:t>Inform them of any change in your practice, including your new address and future location of your medical records.</w:t>
      </w:r>
    </w:p>
    <w:p w14:paraId="50574130" w14:textId="77777777" w:rsidR="00FA22B9" w:rsidRPr="00F74498" w:rsidRDefault="00FA22B9" w:rsidP="00FA22B9">
      <w:pPr>
        <w:rPr>
          <w:sz w:val="18"/>
          <w:szCs w:val="18"/>
          <w:lang w:val="en-US"/>
        </w:rPr>
      </w:pPr>
    </w:p>
    <w:p w14:paraId="50FD3E13" w14:textId="20E37048" w:rsidR="00FA22B9" w:rsidRPr="00F74498" w:rsidRDefault="00AE502B" w:rsidP="00FA22B9">
      <w:pPr>
        <w:rPr>
          <w:b/>
          <w:bCs/>
          <w:sz w:val="18"/>
          <w:szCs w:val="18"/>
        </w:rPr>
      </w:pPr>
      <w:r w:rsidRPr="00AE502B">
        <w:rPr>
          <w:b/>
          <w:bCs/>
          <w:sz w:val="18"/>
          <w:szCs w:val="18"/>
          <w:lang w:val="en-US"/>
        </w:rPr>
        <w:t xml:space="preserve">Medical Services Plan (MSP) </w:t>
      </w:r>
    </w:p>
    <w:p w14:paraId="026DCDF1" w14:textId="7ED67AE5" w:rsidR="00AE502B" w:rsidRPr="00F74498" w:rsidRDefault="00AE502B" w:rsidP="00FA22B9">
      <w:pPr>
        <w:rPr>
          <w:sz w:val="18"/>
          <w:szCs w:val="18"/>
        </w:rPr>
      </w:pPr>
      <w:r w:rsidRPr="00AE502B">
        <w:rPr>
          <w:sz w:val="18"/>
          <w:szCs w:val="18"/>
          <w:lang w:val="en-US"/>
        </w:rPr>
        <w:t>Inform them of your change of address and advise them if you plan to permanently stop billing MSP for patient care. You will want to inform them after any resubmitted or rejected claims are settled.</w:t>
      </w:r>
      <w:r w:rsidR="00FA22B9" w:rsidRPr="00F74498">
        <w:rPr>
          <w:sz w:val="18"/>
          <w:szCs w:val="18"/>
          <w:lang w:val="en-US"/>
        </w:rPr>
        <w:t xml:space="preserve"> I</w:t>
      </w:r>
      <w:r w:rsidRPr="00AE502B">
        <w:rPr>
          <w:sz w:val="18"/>
          <w:szCs w:val="18"/>
          <w:lang w:val="en-US"/>
        </w:rPr>
        <w:t xml:space="preserve">f you plan to </w:t>
      </w:r>
      <w:r w:rsidR="00E457B2" w:rsidRPr="00AE502B">
        <w:rPr>
          <w:sz w:val="18"/>
          <w:szCs w:val="18"/>
          <w:lang w:val="en-US"/>
        </w:rPr>
        <w:t>locum,</w:t>
      </w:r>
      <w:r w:rsidRPr="00AE502B">
        <w:rPr>
          <w:sz w:val="18"/>
          <w:szCs w:val="18"/>
          <w:lang w:val="en-US"/>
        </w:rPr>
        <w:t xml:space="preserve"> you should not deactivate your MSP number.</w:t>
      </w:r>
    </w:p>
    <w:p w14:paraId="6A9FF088" w14:textId="77777777" w:rsidR="00FA22B9" w:rsidRPr="00F74498" w:rsidRDefault="00FA22B9" w:rsidP="00FA22B9">
      <w:pPr>
        <w:rPr>
          <w:sz w:val="18"/>
          <w:szCs w:val="18"/>
          <w:lang w:val="en-US"/>
        </w:rPr>
      </w:pPr>
    </w:p>
    <w:p w14:paraId="532E2E09" w14:textId="3E6CAFC5" w:rsidR="00FA22B9" w:rsidRPr="00F74498" w:rsidRDefault="00AE502B" w:rsidP="00FA22B9">
      <w:pPr>
        <w:rPr>
          <w:b/>
          <w:bCs/>
          <w:sz w:val="18"/>
          <w:szCs w:val="18"/>
        </w:rPr>
      </w:pPr>
      <w:r w:rsidRPr="00AE502B">
        <w:rPr>
          <w:b/>
          <w:bCs/>
          <w:sz w:val="18"/>
          <w:szCs w:val="18"/>
          <w:lang w:val="en-US"/>
        </w:rPr>
        <w:t>Hospitals</w:t>
      </w:r>
    </w:p>
    <w:p w14:paraId="50F4A715" w14:textId="3E3EACD9" w:rsidR="00AE502B" w:rsidRPr="00AE502B" w:rsidRDefault="00AE502B" w:rsidP="00FA22B9">
      <w:pPr>
        <w:rPr>
          <w:sz w:val="18"/>
          <w:szCs w:val="18"/>
          <w:lang w:val="en-US"/>
        </w:rPr>
      </w:pPr>
      <w:r w:rsidRPr="00AE502B">
        <w:rPr>
          <w:sz w:val="18"/>
          <w:szCs w:val="18"/>
          <w:lang w:val="en-US"/>
        </w:rPr>
        <w:t>Notify any hospital staff office where your patients are being treated of your change in practice status and address.</w:t>
      </w:r>
      <w:r w:rsidR="00E457B2">
        <w:rPr>
          <w:sz w:val="18"/>
          <w:szCs w:val="18"/>
          <w:lang w:val="en-US"/>
        </w:rPr>
        <w:t xml:space="preserve"> </w:t>
      </w:r>
      <w:r w:rsidRPr="00AE502B">
        <w:rPr>
          <w:sz w:val="18"/>
          <w:szCs w:val="18"/>
          <w:lang w:val="en-US"/>
        </w:rPr>
        <w:t>You should also communicate any necessary change to your hospital privileges, if applicable.</w:t>
      </w:r>
    </w:p>
    <w:p w14:paraId="7C5544DB" w14:textId="77777777" w:rsidR="00FA22B9" w:rsidRPr="00F74498" w:rsidRDefault="00FA22B9" w:rsidP="00FA22B9">
      <w:pPr>
        <w:rPr>
          <w:sz w:val="18"/>
          <w:szCs w:val="18"/>
          <w:lang w:val="en-US"/>
        </w:rPr>
      </w:pPr>
    </w:p>
    <w:p w14:paraId="54BAA020" w14:textId="5567708A" w:rsidR="00AE502B" w:rsidRPr="00AE502B" w:rsidRDefault="00AE502B" w:rsidP="00FA22B9">
      <w:pPr>
        <w:rPr>
          <w:b/>
          <w:bCs/>
          <w:sz w:val="18"/>
          <w:szCs w:val="18"/>
          <w:lang w:val="en-US"/>
        </w:rPr>
      </w:pPr>
      <w:r w:rsidRPr="00AE502B">
        <w:rPr>
          <w:b/>
          <w:bCs/>
          <w:sz w:val="18"/>
          <w:szCs w:val="18"/>
          <w:lang w:val="en-US"/>
        </w:rPr>
        <w:t>Residential care facilities</w:t>
      </w:r>
    </w:p>
    <w:p w14:paraId="169DE11E" w14:textId="7DA7D188" w:rsidR="00AE502B" w:rsidRPr="00AE502B" w:rsidRDefault="00E457B2" w:rsidP="00FA22B9">
      <w:pPr>
        <w:rPr>
          <w:sz w:val="18"/>
          <w:szCs w:val="18"/>
          <w:lang w:val="en-US"/>
        </w:rPr>
      </w:pPr>
      <w:r>
        <w:rPr>
          <w:sz w:val="18"/>
          <w:szCs w:val="18"/>
          <w:lang w:val="en-US"/>
        </w:rPr>
        <w:t xml:space="preserve">Consider timeline of 1 year to 6 months for notifying facilities, family and patients. </w:t>
      </w:r>
    </w:p>
    <w:p w14:paraId="16267993" w14:textId="77777777" w:rsidR="00FA22B9" w:rsidRPr="00F74498" w:rsidRDefault="00FA22B9" w:rsidP="00FA22B9">
      <w:pPr>
        <w:rPr>
          <w:sz w:val="18"/>
          <w:szCs w:val="18"/>
          <w:lang w:val="en-US"/>
        </w:rPr>
      </w:pPr>
    </w:p>
    <w:p w14:paraId="41D1E82E" w14:textId="03D8C50D" w:rsidR="00AE502B" w:rsidRPr="00AE502B" w:rsidRDefault="66851AFF" w:rsidP="00FA22B9">
      <w:pPr>
        <w:rPr>
          <w:b/>
          <w:bCs/>
          <w:sz w:val="18"/>
          <w:szCs w:val="18"/>
          <w:lang w:val="en-US"/>
        </w:rPr>
      </w:pPr>
      <w:r w:rsidRPr="66851AFF">
        <w:rPr>
          <w:b/>
          <w:bCs/>
          <w:sz w:val="18"/>
          <w:szCs w:val="18"/>
          <w:lang w:val="en-US"/>
        </w:rPr>
        <w:t>Laboratories (</w:t>
      </w:r>
      <w:proofErr w:type="spellStart"/>
      <w:r w:rsidRPr="66851AFF">
        <w:rPr>
          <w:b/>
          <w:bCs/>
          <w:sz w:val="18"/>
          <w:szCs w:val="18"/>
          <w:lang w:val="en-US"/>
        </w:rPr>
        <w:t>Lifelabs</w:t>
      </w:r>
      <w:proofErr w:type="spellEnd"/>
      <w:r w:rsidRPr="66851AFF">
        <w:rPr>
          <w:b/>
          <w:bCs/>
          <w:sz w:val="18"/>
          <w:szCs w:val="18"/>
          <w:lang w:val="en-US"/>
        </w:rPr>
        <w:t>)</w:t>
      </w:r>
    </w:p>
    <w:p w14:paraId="2CC513F7" w14:textId="62B21AC4" w:rsidR="00AE502B" w:rsidRPr="00AE502B" w:rsidRDefault="00AE502B" w:rsidP="00FA22B9">
      <w:pPr>
        <w:rPr>
          <w:rFonts w:cstheme="minorHAnsi"/>
          <w:sz w:val="18"/>
          <w:szCs w:val="18"/>
          <w:lang w:val="en-US"/>
        </w:rPr>
      </w:pPr>
      <w:r w:rsidRPr="00AE502B">
        <w:rPr>
          <w:sz w:val="18"/>
          <w:szCs w:val="18"/>
          <w:lang w:val="en-US"/>
        </w:rPr>
        <w:t>Inform labs to stop all standing orders (e.g. INRs) and not to send copies of lab work to you</w:t>
      </w:r>
      <w:r w:rsidRPr="00AE502B">
        <w:rPr>
          <w:rFonts w:cstheme="minorHAnsi"/>
          <w:sz w:val="18"/>
          <w:szCs w:val="18"/>
          <w:lang w:val="en-US"/>
        </w:rPr>
        <w:t xml:space="preserve"> but to only the ordering physician and others needing to be copied. Also </w:t>
      </w:r>
      <w:r w:rsidR="00E457B2">
        <w:rPr>
          <w:rFonts w:cstheme="minorHAnsi"/>
          <w:sz w:val="18"/>
          <w:szCs w:val="18"/>
          <w:lang w:val="en-US"/>
        </w:rPr>
        <w:t>inform</w:t>
      </w:r>
      <w:r w:rsidRPr="00AE502B">
        <w:rPr>
          <w:rFonts w:cstheme="minorHAnsi"/>
          <w:sz w:val="18"/>
          <w:szCs w:val="18"/>
          <w:lang w:val="en-US"/>
        </w:rPr>
        <w:t xml:space="preserve"> them of your new</w:t>
      </w:r>
      <w:r w:rsidR="00E457B2">
        <w:rPr>
          <w:rFonts w:cstheme="minorHAnsi"/>
          <w:sz w:val="18"/>
          <w:szCs w:val="18"/>
          <w:lang w:val="en-US"/>
        </w:rPr>
        <w:t xml:space="preserve"> address. </w:t>
      </w:r>
    </w:p>
    <w:p w14:paraId="2BDCA1FA" w14:textId="77777777" w:rsidR="00FA22B9" w:rsidRPr="00F74498" w:rsidRDefault="00FA22B9" w:rsidP="00FA22B9">
      <w:pPr>
        <w:rPr>
          <w:sz w:val="18"/>
          <w:szCs w:val="18"/>
          <w:lang w:val="en-US"/>
        </w:rPr>
      </w:pPr>
    </w:p>
    <w:p w14:paraId="64950052" w14:textId="433A3A55" w:rsidR="00FA22B9" w:rsidRPr="00F74498" w:rsidRDefault="00AE502B" w:rsidP="00FA22B9">
      <w:pPr>
        <w:rPr>
          <w:b/>
          <w:bCs/>
          <w:sz w:val="18"/>
          <w:szCs w:val="18"/>
        </w:rPr>
      </w:pPr>
      <w:r w:rsidRPr="00AE502B">
        <w:rPr>
          <w:b/>
          <w:bCs/>
          <w:sz w:val="18"/>
          <w:szCs w:val="18"/>
          <w:lang w:val="en-US"/>
        </w:rPr>
        <w:t>Radiology services</w:t>
      </w:r>
    </w:p>
    <w:p w14:paraId="632BA32E" w14:textId="4EA767D6" w:rsidR="00FA22B9" w:rsidRPr="00F74498" w:rsidRDefault="7E1DB744" w:rsidP="00FA22B9">
      <w:pPr>
        <w:rPr>
          <w:sz w:val="18"/>
          <w:szCs w:val="18"/>
          <w:lang w:val="en-US"/>
        </w:rPr>
      </w:pPr>
      <w:r w:rsidRPr="7E1DB744">
        <w:rPr>
          <w:sz w:val="18"/>
          <w:szCs w:val="18"/>
          <w:lang w:val="en-US"/>
        </w:rPr>
        <w:t>Inform them of your closure and change of address.</w:t>
      </w:r>
    </w:p>
    <w:p w14:paraId="656992D7" w14:textId="77777777" w:rsidR="00FA22B9" w:rsidRPr="00F74498" w:rsidRDefault="00FA22B9" w:rsidP="00FA22B9">
      <w:pPr>
        <w:rPr>
          <w:sz w:val="18"/>
          <w:szCs w:val="18"/>
          <w:lang w:val="en-US"/>
        </w:rPr>
      </w:pPr>
    </w:p>
    <w:p w14:paraId="73B798A5" w14:textId="5765548D" w:rsidR="00AE502B" w:rsidRPr="00AE502B" w:rsidRDefault="00AE502B" w:rsidP="00FA22B9">
      <w:pPr>
        <w:rPr>
          <w:b/>
          <w:bCs/>
          <w:sz w:val="18"/>
          <w:szCs w:val="18"/>
          <w:lang w:val="en-US"/>
        </w:rPr>
      </w:pPr>
      <w:r w:rsidRPr="00AE502B">
        <w:rPr>
          <w:b/>
          <w:bCs/>
          <w:sz w:val="18"/>
          <w:szCs w:val="18"/>
          <w:lang w:val="en-US"/>
        </w:rPr>
        <w:t>Pharmacies</w:t>
      </w:r>
    </w:p>
    <w:p w14:paraId="60E959CA" w14:textId="241AFBEA" w:rsidR="00AE502B" w:rsidRPr="00AE502B" w:rsidRDefault="7E1DB744" w:rsidP="00FA22B9">
      <w:pPr>
        <w:rPr>
          <w:sz w:val="18"/>
          <w:szCs w:val="18"/>
          <w:lang w:val="en-US"/>
        </w:rPr>
      </w:pPr>
      <w:r w:rsidRPr="7E1DB744">
        <w:rPr>
          <w:sz w:val="18"/>
          <w:szCs w:val="18"/>
          <w:lang w:val="en-US"/>
        </w:rPr>
        <w:t>Inform them of your closure to stop receiving fax renewal requests, try to notify the main pharmacies used by your patients—it helps to keep a list of these as they come in.</w:t>
      </w:r>
    </w:p>
    <w:p w14:paraId="2E055393" w14:textId="77777777" w:rsidR="00FA22B9" w:rsidRPr="00F74498" w:rsidRDefault="00FA22B9" w:rsidP="00FA22B9">
      <w:pPr>
        <w:rPr>
          <w:sz w:val="18"/>
          <w:szCs w:val="18"/>
          <w:lang w:val="en-US"/>
        </w:rPr>
      </w:pPr>
    </w:p>
    <w:p w14:paraId="732697A9" w14:textId="1E333858" w:rsidR="00AE502B" w:rsidRPr="00AE502B" w:rsidRDefault="00AE502B" w:rsidP="00FA22B9">
      <w:pPr>
        <w:rPr>
          <w:b/>
          <w:bCs/>
          <w:sz w:val="18"/>
          <w:szCs w:val="18"/>
          <w:lang w:val="en-US"/>
        </w:rPr>
      </w:pPr>
      <w:proofErr w:type="spellStart"/>
      <w:r w:rsidRPr="00AE502B">
        <w:rPr>
          <w:b/>
          <w:bCs/>
          <w:sz w:val="18"/>
          <w:szCs w:val="18"/>
          <w:lang w:val="en-US"/>
        </w:rPr>
        <w:t>Excelleris</w:t>
      </w:r>
      <w:proofErr w:type="spellEnd"/>
    </w:p>
    <w:p w14:paraId="2254BC80" w14:textId="0BB2770C" w:rsidR="006702FE" w:rsidRPr="00F74498" w:rsidRDefault="00AE502B" w:rsidP="00FA22B9">
      <w:pPr>
        <w:rPr>
          <w:sz w:val="18"/>
          <w:szCs w:val="18"/>
        </w:rPr>
      </w:pPr>
      <w:r w:rsidRPr="00F74498">
        <w:rPr>
          <w:sz w:val="18"/>
          <w:szCs w:val="18"/>
          <w:lang w:val="en-US"/>
        </w:rPr>
        <w:t xml:space="preserve">Make sure you still have electronic access to </w:t>
      </w:r>
      <w:r w:rsidR="00BE68AF" w:rsidRPr="00F74498">
        <w:rPr>
          <w:sz w:val="18"/>
          <w:szCs w:val="18"/>
          <w:lang w:val="en-US"/>
        </w:rPr>
        <w:t>thi</w:t>
      </w:r>
      <w:r w:rsidR="00BE68AF">
        <w:rPr>
          <w:sz w:val="18"/>
          <w:szCs w:val="18"/>
          <w:lang w:val="en-US"/>
        </w:rPr>
        <w:t>s</w:t>
      </w:r>
      <w:r w:rsidRPr="00F74498">
        <w:rPr>
          <w:sz w:val="18"/>
          <w:szCs w:val="18"/>
          <w:lang w:val="en-US"/>
        </w:rPr>
        <w:t xml:space="preserve"> in case</w:t>
      </w:r>
      <w:r w:rsidR="00FA22B9" w:rsidRPr="00F74498">
        <w:rPr>
          <w:sz w:val="18"/>
          <w:szCs w:val="18"/>
          <w:lang w:val="en-US"/>
        </w:rPr>
        <w:t xml:space="preserve"> you need to check on one or more of your </w:t>
      </w:r>
      <w:r w:rsidR="00E457B2" w:rsidRPr="00F74498">
        <w:rPr>
          <w:sz w:val="18"/>
          <w:szCs w:val="18"/>
          <w:lang w:val="en-US"/>
        </w:rPr>
        <w:t>patients or</w:t>
      </w:r>
      <w:r w:rsidR="00FA22B9" w:rsidRPr="00F74498">
        <w:rPr>
          <w:sz w:val="18"/>
          <w:szCs w:val="18"/>
          <w:lang w:val="en-US"/>
        </w:rPr>
        <w:t xml:space="preserve"> decide to do clinical work elsewhere.</w:t>
      </w:r>
    </w:p>
    <w:p w14:paraId="1D72942D" w14:textId="77777777" w:rsidR="00FA22B9" w:rsidRPr="00F74498" w:rsidRDefault="00FA22B9" w:rsidP="00FA22B9">
      <w:pPr>
        <w:rPr>
          <w:sz w:val="18"/>
          <w:szCs w:val="18"/>
        </w:rPr>
      </w:pPr>
    </w:p>
    <w:p w14:paraId="5A4EAE6E" w14:textId="1D63EC72" w:rsidR="00AE502B" w:rsidRPr="00F74498" w:rsidRDefault="00AE502B" w:rsidP="00FA22B9">
      <w:pPr>
        <w:rPr>
          <w:b/>
          <w:bCs/>
          <w:sz w:val="18"/>
          <w:szCs w:val="18"/>
        </w:rPr>
      </w:pPr>
      <w:r w:rsidRPr="00F74498">
        <w:rPr>
          <w:b/>
          <w:bCs/>
          <w:sz w:val="18"/>
          <w:szCs w:val="18"/>
        </w:rPr>
        <w:t>Canadian Medical Protective Association (CMPA)</w:t>
      </w:r>
    </w:p>
    <w:p w14:paraId="178687E8" w14:textId="77777777" w:rsidR="00AE502B" w:rsidRPr="00F74498" w:rsidRDefault="00AE502B" w:rsidP="00FA22B9">
      <w:pPr>
        <w:rPr>
          <w:sz w:val="18"/>
          <w:szCs w:val="18"/>
        </w:rPr>
      </w:pPr>
      <w:r w:rsidRPr="00F74498">
        <w:rPr>
          <w:sz w:val="18"/>
          <w:szCs w:val="18"/>
        </w:rPr>
        <w:t>Inform them of your change of address and any change in scope of practice.</w:t>
      </w:r>
    </w:p>
    <w:p w14:paraId="63F5B348" w14:textId="77777777" w:rsidR="00AE502B" w:rsidRPr="00F74498" w:rsidRDefault="00AE502B" w:rsidP="00FA22B9">
      <w:pPr>
        <w:rPr>
          <w:sz w:val="18"/>
          <w:szCs w:val="18"/>
        </w:rPr>
      </w:pPr>
    </w:p>
    <w:p w14:paraId="673DFA78" w14:textId="4FBEC0C2" w:rsidR="00AE502B" w:rsidRPr="00F74498" w:rsidRDefault="00AE502B" w:rsidP="00FA22B9">
      <w:pPr>
        <w:rPr>
          <w:b/>
          <w:bCs/>
          <w:sz w:val="18"/>
          <w:szCs w:val="18"/>
        </w:rPr>
      </w:pPr>
      <w:r w:rsidRPr="00F74498">
        <w:rPr>
          <w:b/>
          <w:bCs/>
          <w:sz w:val="18"/>
          <w:szCs w:val="18"/>
        </w:rPr>
        <w:t>Doctors of BC</w:t>
      </w:r>
    </w:p>
    <w:p w14:paraId="0E0BF3BC" w14:textId="45E12EDA" w:rsidR="00AE502B" w:rsidRPr="00F74498" w:rsidRDefault="7E1DB744" w:rsidP="00FA22B9">
      <w:pPr>
        <w:rPr>
          <w:sz w:val="18"/>
          <w:szCs w:val="18"/>
        </w:rPr>
      </w:pPr>
      <w:r w:rsidRPr="7E1DB744">
        <w:rPr>
          <w:sz w:val="18"/>
          <w:szCs w:val="18"/>
        </w:rPr>
        <w:t>Inform them of your change of address and contact information. This may affect category of membership and associated fees.</w:t>
      </w:r>
    </w:p>
    <w:p w14:paraId="43ECA9E1" w14:textId="77777777" w:rsidR="00FA22B9" w:rsidRPr="00F74498" w:rsidRDefault="00FA22B9" w:rsidP="00FA22B9">
      <w:pPr>
        <w:rPr>
          <w:sz w:val="18"/>
          <w:szCs w:val="18"/>
        </w:rPr>
      </w:pPr>
    </w:p>
    <w:p w14:paraId="7B921D54" w14:textId="1971C361" w:rsidR="00AE502B" w:rsidRPr="00F74498" w:rsidRDefault="00AE502B" w:rsidP="00FA22B9">
      <w:pPr>
        <w:rPr>
          <w:b/>
          <w:bCs/>
          <w:sz w:val="18"/>
          <w:szCs w:val="18"/>
        </w:rPr>
      </w:pPr>
      <w:r w:rsidRPr="00F74498">
        <w:rPr>
          <w:b/>
          <w:bCs/>
          <w:sz w:val="18"/>
          <w:szCs w:val="18"/>
        </w:rPr>
        <w:t>Doctors of BC</w:t>
      </w:r>
      <w:r w:rsidR="003E4CBD" w:rsidRPr="00F74498">
        <w:rPr>
          <w:b/>
          <w:bCs/>
          <w:sz w:val="18"/>
          <w:szCs w:val="18"/>
        </w:rPr>
        <w:t xml:space="preserve"> Insurance</w:t>
      </w:r>
    </w:p>
    <w:p w14:paraId="6AC2737E" w14:textId="2F7C1BE6" w:rsidR="00AE502B" w:rsidRPr="00F74498" w:rsidRDefault="00AE502B" w:rsidP="00FA22B9">
      <w:pPr>
        <w:rPr>
          <w:sz w:val="18"/>
          <w:szCs w:val="18"/>
        </w:rPr>
      </w:pPr>
      <w:r w:rsidRPr="00F74498">
        <w:rPr>
          <w:sz w:val="18"/>
          <w:szCs w:val="18"/>
        </w:rPr>
        <w:t>Consider if you need/want to cancel some types of insurance no longer needed or for which you would no longer qualify (e.g. office overhead, level of disability coverage, etc.)</w:t>
      </w:r>
    </w:p>
    <w:p w14:paraId="1635B8F8" w14:textId="77777777" w:rsidR="003E4CBD" w:rsidRPr="00F74498" w:rsidRDefault="003E4CBD" w:rsidP="00FA22B9">
      <w:pPr>
        <w:rPr>
          <w:sz w:val="18"/>
          <w:szCs w:val="18"/>
        </w:rPr>
      </w:pPr>
    </w:p>
    <w:p w14:paraId="43EB3586" w14:textId="4CF2B9F7" w:rsidR="003E4CBD" w:rsidRPr="00F74498" w:rsidRDefault="003E4CBD" w:rsidP="00FA22B9">
      <w:pPr>
        <w:rPr>
          <w:b/>
          <w:bCs/>
          <w:sz w:val="18"/>
          <w:szCs w:val="18"/>
        </w:rPr>
      </w:pPr>
      <w:r w:rsidRPr="00F74498">
        <w:rPr>
          <w:b/>
          <w:bCs/>
          <w:sz w:val="18"/>
          <w:szCs w:val="18"/>
        </w:rPr>
        <w:t>Canadian Medical Association (CMA)</w:t>
      </w:r>
    </w:p>
    <w:p w14:paraId="09F0BD4A" w14:textId="6DEEFA08" w:rsidR="003E4CBD" w:rsidRPr="00F74498" w:rsidRDefault="003E4CBD" w:rsidP="00FA22B9">
      <w:pPr>
        <w:rPr>
          <w:sz w:val="18"/>
          <w:szCs w:val="18"/>
        </w:rPr>
      </w:pPr>
      <w:r w:rsidRPr="00F74498">
        <w:rPr>
          <w:sz w:val="18"/>
          <w:szCs w:val="18"/>
        </w:rPr>
        <w:t>Notify of change of address and status.</w:t>
      </w:r>
    </w:p>
    <w:p w14:paraId="4EC962E3" w14:textId="77777777" w:rsidR="003E4CBD" w:rsidRPr="00F74498" w:rsidRDefault="003E4CBD" w:rsidP="00FA22B9">
      <w:pPr>
        <w:rPr>
          <w:sz w:val="18"/>
          <w:szCs w:val="18"/>
        </w:rPr>
      </w:pPr>
    </w:p>
    <w:p w14:paraId="163AC924" w14:textId="1BA3A26D" w:rsidR="003E4CBD" w:rsidRPr="00F74498" w:rsidRDefault="003E4CBD" w:rsidP="00FA22B9">
      <w:pPr>
        <w:rPr>
          <w:b/>
          <w:bCs/>
          <w:sz w:val="18"/>
          <w:szCs w:val="18"/>
        </w:rPr>
      </w:pPr>
      <w:r w:rsidRPr="00F74498">
        <w:rPr>
          <w:b/>
          <w:bCs/>
          <w:sz w:val="18"/>
          <w:szCs w:val="18"/>
        </w:rPr>
        <w:t>College of Family Physicians of Canada (CFPC)</w:t>
      </w:r>
    </w:p>
    <w:p w14:paraId="26406268" w14:textId="1F93AF79" w:rsidR="003E4CBD" w:rsidRDefault="003E4CBD" w:rsidP="00FA22B9">
      <w:pPr>
        <w:rPr>
          <w:sz w:val="18"/>
          <w:szCs w:val="18"/>
        </w:rPr>
      </w:pPr>
      <w:r w:rsidRPr="00F74498">
        <w:rPr>
          <w:sz w:val="18"/>
          <w:szCs w:val="18"/>
        </w:rPr>
        <w:t>Notify them of change of addresses as well as change in your membership and practice status</w:t>
      </w:r>
      <w:r w:rsidR="002207C9">
        <w:rPr>
          <w:sz w:val="18"/>
          <w:szCs w:val="18"/>
        </w:rPr>
        <w:t xml:space="preserve"> (if applicable)</w:t>
      </w:r>
      <w:r w:rsidRPr="00F74498">
        <w:rPr>
          <w:sz w:val="18"/>
          <w:szCs w:val="18"/>
        </w:rPr>
        <w:t xml:space="preserve">. </w:t>
      </w:r>
    </w:p>
    <w:p w14:paraId="3C765093" w14:textId="77777777" w:rsidR="002207C9" w:rsidRDefault="002207C9" w:rsidP="00FA22B9">
      <w:pPr>
        <w:rPr>
          <w:sz w:val="18"/>
          <w:szCs w:val="18"/>
        </w:rPr>
      </w:pPr>
    </w:p>
    <w:p w14:paraId="27C6160F" w14:textId="496B56B9" w:rsidR="002207C9" w:rsidRPr="002207C9" w:rsidRDefault="7E1DB744" w:rsidP="00FA22B9">
      <w:pPr>
        <w:rPr>
          <w:b/>
          <w:bCs/>
          <w:sz w:val="18"/>
          <w:szCs w:val="18"/>
        </w:rPr>
      </w:pPr>
      <w:r w:rsidRPr="7E1DB744">
        <w:rPr>
          <w:b/>
          <w:bCs/>
          <w:sz w:val="18"/>
          <w:szCs w:val="18"/>
        </w:rPr>
        <w:t>Royal College of Physicians and Surgeons of Canada</w:t>
      </w:r>
    </w:p>
    <w:p w14:paraId="0F53A927" w14:textId="6E85D6F0" w:rsidR="002207C9" w:rsidRPr="00F74498" w:rsidRDefault="002207C9" w:rsidP="00FA22B9">
      <w:pPr>
        <w:rPr>
          <w:sz w:val="18"/>
          <w:szCs w:val="18"/>
        </w:rPr>
      </w:pPr>
      <w:r>
        <w:rPr>
          <w:sz w:val="18"/>
          <w:szCs w:val="18"/>
        </w:rPr>
        <w:t>Notify them of change of address as well as change in membership and practice status (if applicable).</w:t>
      </w:r>
    </w:p>
    <w:p w14:paraId="06AC10EF" w14:textId="77777777" w:rsidR="003E4CBD" w:rsidRPr="00F74498" w:rsidRDefault="003E4CBD" w:rsidP="00FA22B9">
      <w:pPr>
        <w:rPr>
          <w:sz w:val="18"/>
          <w:szCs w:val="18"/>
        </w:rPr>
      </w:pPr>
    </w:p>
    <w:p w14:paraId="638C6767" w14:textId="2A2FA911" w:rsidR="003E4CBD" w:rsidRPr="00F74498" w:rsidRDefault="003E4CBD" w:rsidP="00FA22B9">
      <w:pPr>
        <w:rPr>
          <w:b/>
          <w:bCs/>
          <w:sz w:val="18"/>
          <w:szCs w:val="18"/>
        </w:rPr>
      </w:pPr>
      <w:r w:rsidRPr="00F74498">
        <w:rPr>
          <w:b/>
          <w:bCs/>
          <w:sz w:val="18"/>
          <w:szCs w:val="18"/>
        </w:rPr>
        <w:t>Canada Revenue Agency (CRA)</w:t>
      </w:r>
    </w:p>
    <w:p w14:paraId="1CFA8126" w14:textId="1155C0A7" w:rsidR="003E4CBD" w:rsidRPr="00F74498" w:rsidRDefault="7E1DB744" w:rsidP="00FA22B9">
      <w:pPr>
        <w:rPr>
          <w:sz w:val="18"/>
          <w:szCs w:val="18"/>
        </w:rPr>
      </w:pPr>
      <w:r w:rsidRPr="7E1DB744">
        <w:rPr>
          <w:sz w:val="18"/>
          <w:szCs w:val="18"/>
        </w:rPr>
        <w:t>Update and redirect mail to a new address for payroll, GST, personal and corporate tax info (if incorporated).</w:t>
      </w:r>
    </w:p>
    <w:p w14:paraId="0AAFC0DD" w14:textId="77777777" w:rsidR="003E4CBD" w:rsidRPr="00F74498" w:rsidRDefault="003E4CBD" w:rsidP="00FA22B9">
      <w:pPr>
        <w:rPr>
          <w:sz w:val="18"/>
          <w:szCs w:val="18"/>
        </w:rPr>
      </w:pPr>
    </w:p>
    <w:p w14:paraId="2C171D13" w14:textId="611FC8A5" w:rsidR="003E4CBD" w:rsidRPr="00F74498" w:rsidRDefault="003E4CBD" w:rsidP="00FA22B9">
      <w:pPr>
        <w:rPr>
          <w:b/>
          <w:bCs/>
          <w:sz w:val="18"/>
          <w:szCs w:val="18"/>
        </w:rPr>
      </w:pPr>
      <w:r w:rsidRPr="00F74498">
        <w:rPr>
          <w:b/>
          <w:bCs/>
          <w:sz w:val="18"/>
          <w:szCs w:val="18"/>
        </w:rPr>
        <w:t>Lawyers</w:t>
      </w:r>
    </w:p>
    <w:p w14:paraId="7CFCF0CA" w14:textId="0C2A94B0" w:rsidR="003E4CBD" w:rsidRPr="00F74498" w:rsidRDefault="003E4CBD" w:rsidP="00FA22B9">
      <w:pPr>
        <w:rPr>
          <w:sz w:val="18"/>
          <w:szCs w:val="18"/>
        </w:rPr>
      </w:pPr>
      <w:r w:rsidRPr="00F74498">
        <w:rPr>
          <w:sz w:val="18"/>
          <w:szCs w:val="18"/>
        </w:rPr>
        <w:t>Notify those dealing with any of your unresolved patient claims.</w:t>
      </w:r>
    </w:p>
    <w:p w14:paraId="2F625D34" w14:textId="77777777" w:rsidR="003E4CBD" w:rsidRPr="00F74498" w:rsidRDefault="003E4CBD" w:rsidP="00FA22B9">
      <w:pPr>
        <w:rPr>
          <w:sz w:val="18"/>
          <w:szCs w:val="18"/>
        </w:rPr>
      </w:pPr>
    </w:p>
    <w:p w14:paraId="3837CCDB" w14:textId="3D5231A8" w:rsidR="003E4CBD" w:rsidRPr="00F74498" w:rsidRDefault="003E4CBD" w:rsidP="00FA22B9">
      <w:pPr>
        <w:rPr>
          <w:b/>
          <w:bCs/>
          <w:sz w:val="18"/>
          <w:szCs w:val="18"/>
        </w:rPr>
      </w:pPr>
      <w:r w:rsidRPr="00F74498">
        <w:rPr>
          <w:b/>
          <w:bCs/>
          <w:sz w:val="18"/>
          <w:szCs w:val="18"/>
        </w:rPr>
        <w:t>Insurance Corporation of BC (ICBC)</w:t>
      </w:r>
    </w:p>
    <w:p w14:paraId="014FAFE7" w14:textId="2F738C04" w:rsidR="003E4CBD" w:rsidRPr="00F74498" w:rsidRDefault="7E1DB744" w:rsidP="00FA22B9">
      <w:pPr>
        <w:rPr>
          <w:sz w:val="18"/>
          <w:szCs w:val="18"/>
        </w:rPr>
      </w:pPr>
      <w:r w:rsidRPr="7E1DB744">
        <w:rPr>
          <w:sz w:val="18"/>
          <w:szCs w:val="18"/>
        </w:rPr>
        <w:t>Inform them of change of address and practice closure or relocation.</w:t>
      </w:r>
    </w:p>
    <w:p w14:paraId="4D52AED0" w14:textId="77777777" w:rsidR="003E4CBD" w:rsidRPr="00F74498" w:rsidRDefault="003E4CBD" w:rsidP="00FA22B9">
      <w:pPr>
        <w:rPr>
          <w:sz w:val="18"/>
          <w:szCs w:val="18"/>
        </w:rPr>
      </w:pPr>
    </w:p>
    <w:p w14:paraId="14109D6A" w14:textId="12D6F30A" w:rsidR="003E4CBD" w:rsidRPr="00F74498" w:rsidRDefault="003E4CBD" w:rsidP="00FA22B9">
      <w:pPr>
        <w:rPr>
          <w:b/>
          <w:bCs/>
          <w:sz w:val="18"/>
          <w:szCs w:val="18"/>
        </w:rPr>
      </w:pPr>
      <w:r w:rsidRPr="00F74498">
        <w:rPr>
          <w:b/>
          <w:bCs/>
          <w:sz w:val="18"/>
          <w:szCs w:val="18"/>
        </w:rPr>
        <w:t>WorkSafeBC</w:t>
      </w:r>
    </w:p>
    <w:p w14:paraId="5281A6A8" w14:textId="70CAC34D" w:rsidR="003E4CBD" w:rsidRPr="00F74498" w:rsidRDefault="7E1DB744" w:rsidP="00FA22B9">
      <w:pPr>
        <w:rPr>
          <w:sz w:val="18"/>
          <w:szCs w:val="18"/>
        </w:rPr>
      </w:pPr>
      <w:r w:rsidRPr="7E1DB744">
        <w:rPr>
          <w:sz w:val="18"/>
          <w:szCs w:val="18"/>
        </w:rPr>
        <w:t>Notify of address change and practice closure or relocation.</w:t>
      </w:r>
    </w:p>
    <w:p w14:paraId="195801EE" w14:textId="77777777" w:rsidR="003E4CBD" w:rsidRPr="00F74498" w:rsidRDefault="003E4CBD" w:rsidP="00FA22B9">
      <w:pPr>
        <w:rPr>
          <w:sz w:val="18"/>
          <w:szCs w:val="18"/>
        </w:rPr>
      </w:pPr>
    </w:p>
    <w:p w14:paraId="4AAAD53A" w14:textId="51190119" w:rsidR="003E4CBD" w:rsidRPr="00F74498" w:rsidRDefault="003E4CBD" w:rsidP="00FA22B9">
      <w:pPr>
        <w:rPr>
          <w:b/>
          <w:bCs/>
          <w:sz w:val="18"/>
          <w:szCs w:val="18"/>
        </w:rPr>
      </w:pPr>
      <w:r w:rsidRPr="00F74498">
        <w:rPr>
          <w:b/>
          <w:bCs/>
          <w:sz w:val="18"/>
          <w:szCs w:val="18"/>
        </w:rPr>
        <w:t>Canada Post</w:t>
      </w:r>
    </w:p>
    <w:p w14:paraId="0AF57A64" w14:textId="06A89C03" w:rsidR="003E4CBD" w:rsidRPr="00F74498" w:rsidRDefault="66851AFF" w:rsidP="00FA22B9">
      <w:pPr>
        <w:rPr>
          <w:sz w:val="18"/>
          <w:szCs w:val="18"/>
        </w:rPr>
      </w:pPr>
      <w:r w:rsidRPr="66851AFF">
        <w:rPr>
          <w:sz w:val="18"/>
          <w:szCs w:val="18"/>
        </w:rPr>
        <w:t>Redirect mail to forwarding address.</w:t>
      </w:r>
    </w:p>
    <w:p w14:paraId="23E68FB3" w14:textId="1D7015FB" w:rsidR="66851AFF" w:rsidRDefault="66851AFF" w:rsidP="66851AFF">
      <w:pPr>
        <w:rPr>
          <w:b/>
          <w:bCs/>
          <w:sz w:val="18"/>
          <w:szCs w:val="18"/>
        </w:rPr>
      </w:pPr>
    </w:p>
    <w:p w14:paraId="65CE4012" w14:textId="657796CD" w:rsidR="003E4CBD" w:rsidRPr="00F74498" w:rsidRDefault="66851AFF" w:rsidP="66851AFF">
      <w:pPr>
        <w:rPr>
          <w:b/>
          <w:bCs/>
          <w:sz w:val="18"/>
          <w:szCs w:val="18"/>
        </w:rPr>
      </w:pPr>
      <w:r w:rsidRPr="66851AFF">
        <w:rPr>
          <w:b/>
          <w:bCs/>
          <w:sz w:val="18"/>
          <w:szCs w:val="18"/>
        </w:rPr>
        <w:t>Medi-Trans</w:t>
      </w:r>
    </w:p>
    <w:p w14:paraId="1E2774EB" w14:textId="5BAD3955" w:rsidR="003E4CBD" w:rsidRPr="00F74498" w:rsidRDefault="003E4CBD" w:rsidP="00FA22B9">
      <w:pPr>
        <w:rPr>
          <w:sz w:val="18"/>
          <w:szCs w:val="18"/>
        </w:rPr>
      </w:pPr>
      <w:proofErr w:type="gramStart"/>
      <w:r w:rsidRPr="00F74498">
        <w:rPr>
          <w:sz w:val="18"/>
          <w:szCs w:val="18"/>
        </w:rPr>
        <w:t>Make arrangements</w:t>
      </w:r>
      <w:proofErr w:type="gramEnd"/>
      <w:r w:rsidRPr="00F74498">
        <w:rPr>
          <w:sz w:val="18"/>
          <w:szCs w:val="18"/>
        </w:rPr>
        <w:t xml:space="preserve"> on how your mail should now be directed, since delivery is only available to medical offices.</w:t>
      </w:r>
    </w:p>
    <w:p w14:paraId="2534AD75" w14:textId="2515CFAE" w:rsidR="002207C9" w:rsidRDefault="002207C9" w:rsidP="7E1DB744">
      <w:pPr>
        <w:rPr>
          <w:sz w:val="18"/>
          <w:szCs w:val="18"/>
        </w:rPr>
      </w:pPr>
    </w:p>
    <w:p w14:paraId="78C79EA9" w14:textId="77777777" w:rsidR="00FF53A5" w:rsidRDefault="00FF53A5" w:rsidP="00FA22B9">
      <w:pPr>
        <w:rPr>
          <w:b/>
          <w:bCs/>
          <w:sz w:val="18"/>
          <w:szCs w:val="18"/>
        </w:rPr>
      </w:pPr>
    </w:p>
    <w:p w14:paraId="4060E1B5" w14:textId="77777777" w:rsidR="00FF53A5" w:rsidRDefault="00FF53A5" w:rsidP="00FA22B9">
      <w:pPr>
        <w:rPr>
          <w:b/>
          <w:bCs/>
          <w:sz w:val="18"/>
          <w:szCs w:val="18"/>
        </w:rPr>
      </w:pPr>
    </w:p>
    <w:p w14:paraId="06187531" w14:textId="1D1EC464" w:rsidR="00BE68AF" w:rsidRDefault="00BE68AF" w:rsidP="00FA22B9">
      <w:pPr>
        <w:rPr>
          <w:b/>
          <w:bCs/>
          <w:sz w:val="18"/>
          <w:szCs w:val="18"/>
        </w:rPr>
      </w:pPr>
      <w:r>
        <w:rPr>
          <w:b/>
          <w:bCs/>
          <w:sz w:val="18"/>
          <w:szCs w:val="18"/>
        </w:rPr>
        <w:lastRenderedPageBreak/>
        <w:t>Pathways BC</w:t>
      </w:r>
    </w:p>
    <w:p w14:paraId="0D5CD40E" w14:textId="24EAB3AA" w:rsidR="00BE68AF" w:rsidRDefault="66851AFF" w:rsidP="00FA22B9">
      <w:pPr>
        <w:rPr>
          <w:sz w:val="18"/>
          <w:szCs w:val="18"/>
        </w:rPr>
      </w:pPr>
      <w:r w:rsidRPr="66851AFF">
        <w:rPr>
          <w:sz w:val="18"/>
          <w:szCs w:val="18"/>
        </w:rPr>
        <w:t>Update your contact information or ask to be removed from listings (if applicable).</w:t>
      </w:r>
    </w:p>
    <w:p w14:paraId="0AD65480" w14:textId="77777777" w:rsidR="00BE68AF" w:rsidRPr="00BE68AF" w:rsidRDefault="00BE68AF" w:rsidP="00FA22B9">
      <w:pPr>
        <w:rPr>
          <w:sz w:val="18"/>
          <w:szCs w:val="18"/>
        </w:rPr>
      </w:pPr>
    </w:p>
    <w:p w14:paraId="3AC87DE6" w14:textId="73548AC6" w:rsidR="003E4CBD" w:rsidRPr="00F74498" w:rsidRDefault="003E4CBD" w:rsidP="00FA22B9">
      <w:pPr>
        <w:rPr>
          <w:b/>
          <w:bCs/>
          <w:sz w:val="18"/>
          <w:szCs w:val="18"/>
        </w:rPr>
      </w:pPr>
      <w:r w:rsidRPr="00F74498">
        <w:rPr>
          <w:b/>
          <w:bCs/>
          <w:sz w:val="18"/>
          <w:szCs w:val="18"/>
        </w:rPr>
        <w:t>Insurance</w:t>
      </w:r>
    </w:p>
    <w:p w14:paraId="469C1BFB" w14:textId="306909BC" w:rsidR="003E4CBD" w:rsidRPr="00F74498" w:rsidRDefault="7E1DB744" w:rsidP="00FA22B9">
      <w:pPr>
        <w:rPr>
          <w:sz w:val="18"/>
          <w:szCs w:val="18"/>
        </w:rPr>
      </w:pPr>
      <w:r w:rsidRPr="7E1DB744">
        <w:rPr>
          <w:sz w:val="18"/>
          <w:szCs w:val="18"/>
        </w:rPr>
        <w:t>Cancel or adjust office insurance and extended benefits insurance for employees</w:t>
      </w:r>
    </w:p>
    <w:p w14:paraId="4CA8BA25" w14:textId="77777777" w:rsidR="003E4CBD" w:rsidRPr="00F74498" w:rsidRDefault="003E4CBD" w:rsidP="00FA22B9">
      <w:pPr>
        <w:rPr>
          <w:sz w:val="18"/>
          <w:szCs w:val="18"/>
        </w:rPr>
      </w:pPr>
    </w:p>
    <w:p w14:paraId="33F4F24E" w14:textId="6B105E21" w:rsidR="003E4CBD" w:rsidRPr="00F74498" w:rsidRDefault="003E4CBD" w:rsidP="00FA22B9">
      <w:pPr>
        <w:rPr>
          <w:b/>
          <w:bCs/>
          <w:sz w:val="18"/>
          <w:szCs w:val="18"/>
        </w:rPr>
      </w:pPr>
      <w:r w:rsidRPr="00F74498">
        <w:rPr>
          <w:b/>
          <w:bCs/>
          <w:sz w:val="18"/>
          <w:szCs w:val="18"/>
        </w:rPr>
        <w:t>Business license</w:t>
      </w:r>
    </w:p>
    <w:p w14:paraId="5F6EFC72" w14:textId="292308D2" w:rsidR="003E4CBD" w:rsidRPr="00F74498" w:rsidRDefault="66851AFF" w:rsidP="00FA22B9">
      <w:pPr>
        <w:rPr>
          <w:sz w:val="18"/>
          <w:szCs w:val="18"/>
        </w:rPr>
      </w:pPr>
      <w:r w:rsidRPr="66851AFF">
        <w:rPr>
          <w:sz w:val="18"/>
          <w:szCs w:val="18"/>
        </w:rPr>
        <w:t>Cancel or adjust your business license.</w:t>
      </w:r>
    </w:p>
    <w:p w14:paraId="68CEFDAC" w14:textId="77777777" w:rsidR="003E4CBD" w:rsidRPr="00F74498" w:rsidRDefault="003E4CBD" w:rsidP="00FA22B9">
      <w:pPr>
        <w:rPr>
          <w:sz w:val="18"/>
          <w:szCs w:val="18"/>
        </w:rPr>
      </w:pPr>
    </w:p>
    <w:p w14:paraId="145CADBD" w14:textId="579A9E6F" w:rsidR="003E4CBD" w:rsidRPr="00F74498" w:rsidRDefault="003E4CBD" w:rsidP="00FA22B9">
      <w:pPr>
        <w:rPr>
          <w:b/>
          <w:bCs/>
          <w:sz w:val="18"/>
          <w:szCs w:val="18"/>
        </w:rPr>
      </w:pPr>
      <w:r w:rsidRPr="00F74498">
        <w:rPr>
          <w:b/>
          <w:bCs/>
          <w:sz w:val="18"/>
          <w:szCs w:val="18"/>
        </w:rPr>
        <w:t xml:space="preserve">Banking </w:t>
      </w:r>
    </w:p>
    <w:p w14:paraId="2506C4E6" w14:textId="552303F7" w:rsidR="003E4CBD" w:rsidRPr="00F74498" w:rsidRDefault="003E4CBD" w:rsidP="00FA22B9">
      <w:pPr>
        <w:rPr>
          <w:sz w:val="18"/>
          <w:szCs w:val="18"/>
        </w:rPr>
      </w:pPr>
      <w:r w:rsidRPr="00F74498">
        <w:rPr>
          <w:sz w:val="18"/>
          <w:szCs w:val="18"/>
        </w:rPr>
        <w:t>Notify your bank of address change.</w:t>
      </w:r>
    </w:p>
    <w:p w14:paraId="5081D52B" w14:textId="77777777" w:rsidR="003E4CBD" w:rsidRPr="00F74498" w:rsidRDefault="003E4CBD" w:rsidP="00FA22B9">
      <w:pPr>
        <w:rPr>
          <w:sz w:val="18"/>
          <w:szCs w:val="18"/>
        </w:rPr>
      </w:pPr>
    </w:p>
    <w:p w14:paraId="49C758CA" w14:textId="4FFDC084" w:rsidR="003E4CBD" w:rsidRPr="00F74498" w:rsidRDefault="003E4CBD" w:rsidP="00FA22B9">
      <w:pPr>
        <w:rPr>
          <w:b/>
          <w:bCs/>
          <w:sz w:val="18"/>
          <w:szCs w:val="18"/>
        </w:rPr>
      </w:pPr>
      <w:r w:rsidRPr="00F74498">
        <w:rPr>
          <w:b/>
          <w:bCs/>
          <w:sz w:val="18"/>
          <w:szCs w:val="18"/>
        </w:rPr>
        <w:t>EMR provider</w:t>
      </w:r>
    </w:p>
    <w:p w14:paraId="34B64599" w14:textId="03DFE2B9" w:rsidR="003E4CBD" w:rsidRPr="00F74498" w:rsidRDefault="003E4CBD" w:rsidP="00FA22B9">
      <w:pPr>
        <w:rPr>
          <w:sz w:val="18"/>
          <w:szCs w:val="18"/>
        </w:rPr>
      </w:pPr>
      <w:r w:rsidRPr="00F74498">
        <w:rPr>
          <w:sz w:val="18"/>
          <w:szCs w:val="18"/>
        </w:rPr>
        <w:t>Notify them, establish your timeline, the cost of exporting files for storage, and cancel any services, if necessary.</w:t>
      </w:r>
    </w:p>
    <w:p w14:paraId="6AC301C7" w14:textId="77777777" w:rsidR="003E4CBD" w:rsidRPr="00F74498" w:rsidRDefault="003E4CBD" w:rsidP="00FA22B9">
      <w:pPr>
        <w:rPr>
          <w:sz w:val="18"/>
          <w:szCs w:val="18"/>
        </w:rPr>
      </w:pPr>
    </w:p>
    <w:p w14:paraId="5F25E7A2" w14:textId="06333C93" w:rsidR="003E4CBD" w:rsidRPr="00F74498" w:rsidRDefault="003E4CBD" w:rsidP="00FA22B9">
      <w:pPr>
        <w:rPr>
          <w:b/>
          <w:bCs/>
          <w:sz w:val="18"/>
          <w:szCs w:val="18"/>
        </w:rPr>
      </w:pPr>
      <w:r w:rsidRPr="00F74498">
        <w:rPr>
          <w:b/>
          <w:bCs/>
          <w:sz w:val="18"/>
          <w:szCs w:val="18"/>
        </w:rPr>
        <w:t>Answering service</w:t>
      </w:r>
    </w:p>
    <w:p w14:paraId="1566C679" w14:textId="6D6CECA2" w:rsidR="003E4CBD" w:rsidRPr="00F74498" w:rsidRDefault="7E1DB744" w:rsidP="00FA22B9">
      <w:pPr>
        <w:rPr>
          <w:sz w:val="18"/>
          <w:szCs w:val="18"/>
        </w:rPr>
      </w:pPr>
      <w:r w:rsidRPr="7E1DB744">
        <w:rPr>
          <w:sz w:val="18"/>
          <w:szCs w:val="18"/>
        </w:rPr>
        <w:t>Notify them to cancel or adjust your account.</w:t>
      </w:r>
    </w:p>
    <w:p w14:paraId="3C5C4236" w14:textId="77777777" w:rsidR="003E4CBD" w:rsidRPr="00F74498" w:rsidRDefault="003E4CBD" w:rsidP="00FA22B9">
      <w:pPr>
        <w:rPr>
          <w:sz w:val="18"/>
          <w:szCs w:val="18"/>
        </w:rPr>
      </w:pPr>
    </w:p>
    <w:p w14:paraId="66010CBF" w14:textId="67B7BA5E" w:rsidR="003E4CBD" w:rsidRPr="00F74498" w:rsidRDefault="7E1DB744" w:rsidP="7E1DB744">
      <w:pPr>
        <w:rPr>
          <w:sz w:val="18"/>
          <w:szCs w:val="18"/>
        </w:rPr>
      </w:pPr>
      <w:r w:rsidRPr="7E1DB744">
        <w:rPr>
          <w:b/>
          <w:bCs/>
          <w:sz w:val="18"/>
          <w:szCs w:val="18"/>
        </w:rPr>
        <w:t xml:space="preserve">Call service </w:t>
      </w:r>
    </w:p>
    <w:p w14:paraId="64CDE000" w14:textId="03FD66C3" w:rsidR="003E4CBD" w:rsidRPr="00F74498" w:rsidRDefault="7E1DB744" w:rsidP="00FA22B9">
      <w:pPr>
        <w:rPr>
          <w:sz w:val="18"/>
          <w:szCs w:val="18"/>
        </w:rPr>
      </w:pPr>
      <w:r w:rsidRPr="7E1DB744">
        <w:rPr>
          <w:sz w:val="18"/>
          <w:szCs w:val="18"/>
        </w:rPr>
        <w:t>Notify them and cancel or adjust the services.</w:t>
      </w:r>
    </w:p>
    <w:p w14:paraId="3DAC1F73" w14:textId="77777777" w:rsidR="003E4CBD" w:rsidRPr="00F74498" w:rsidRDefault="003E4CBD" w:rsidP="00FA22B9">
      <w:pPr>
        <w:rPr>
          <w:sz w:val="18"/>
          <w:szCs w:val="18"/>
        </w:rPr>
      </w:pPr>
    </w:p>
    <w:p w14:paraId="096037CB" w14:textId="7D088C1A" w:rsidR="003E4CBD" w:rsidRPr="00F74498" w:rsidRDefault="003E4CBD" w:rsidP="00FA22B9">
      <w:pPr>
        <w:rPr>
          <w:b/>
          <w:bCs/>
          <w:sz w:val="18"/>
          <w:szCs w:val="18"/>
        </w:rPr>
      </w:pPr>
      <w:r w:rsidRPr="00F74498">
        <w:rPr>
          <w:b/>
          <w:bCs/>
          <w:sz w:val="18"/>
          <w:szCs w:val="18"/>
        </w:rPr>
        <w:t>Phone lines</w:t>
      </w:r>
    </w:p>
    <w:p w14:paraId="62D15E08" w14:textId="27E7F519" w:rsidR="003E4CBD" w:rsidRPr="00F74498" w:rsidRDefault="00FF53A5" w:rsidP="00FA22B9">
      <w:pPr>
        <w:rPr>
          <w:sz w:val="18"/>
          <w:szCs w:val="18"/>
        </w:rPr>
      </w:pPr>
      <w:r>
        <w:rPr>
          <w:sz w:val="18"/>
          <w:szCs w:val="18"/>
        </w:rPr>
        <w:t>Ca</w:t>
      </w:r>
      <w:r w:rsidR="7E1DB744" w:rsidRPr="7E1DB744">
        <w:rPr>
          <w:sz w:val="18"/>
          <w:szCs w:val="18"/>
        </w:rPr>
        <w:t xml:space="preserve">ncel all lines except your main line, which you should maintain for at least one year, with a message indicating to patients that you are no longer </w:t>
      </w:r>
      <w:r>
        <w:rPr>
          <w:sz w:val="18"/>
          <w:szCs w:val="18"/>
        </w:rPr>
        <w:t>practicing or have relocated</w:t>
      </w:r>
      <w:r w:rsidR="7E1DB744" w:rsidRPr="7E1DB744">
        <w:rPr>
          <w:sz w:val="18"/>
          <w:szCs w:val="18"/>
        </w:rPr>
        <w:t>. In your message, include where they might obtain their medical records, as well as any other information you feel is important for them to know.</w:t>
      </w:r>
    </w:p>
    <w:p w14:paraId="15B41AF9" w14:textId="77777777" w:rsidR="003E4CBD" w:rsidRPr="00F74498" w:rsidRDefault="003E4CBD" w:rsidP="00FA22B9">
      <w:pPr>
        <w:rPr>
          <w:sz w:val="18"/>
          <w:szCs w:val="18"/>
        </w:rPr>
      </w:pPr>
    </w:p>
    <w:p w14:paraId="5236EEAC" w14:textId="2ABC31D5" w:rsidR="003E4CBD" w:rsidRPr="00F74498" w:rsidRDefault="003E4CBD" w:rsidP="00FA22B9">
      <w:pPr>
        <w:rPr>
          <w:b/>
          <w:bCs/>
          <w:sz w:val="18"/>
          <w:szCs w:val="18"/>
        </w:rPr>
      </w:pPr>
      <w:r w:rsidRPr="00F74498">
        <w:rPr>
          <w:b/>
          <w:bCs/>
          <w:sz w:val="18"/>
          <w:szCs w:val="18"/>
        </w:rPr>
        <w:t xml:space="preserve">Medical </w:t>
      </w:r>
      <w:r w:rsidR="00F74498" w:rsidRPr="00F74498">
        <w:rPr>
          <w:b/>
          <w:bCs/>
          <w:sz w:val="18"/>
          <w:szCs w:val="18"/>
        </w:rPr>
        <w:t xml:space="preserve">and office </w:t>
      </w:r>
      <w:r w:rsidRPr="00F74498">
        <w:rPr>
          <w:b/>
          <w:bCs/>
          <w:sz w:val="18"/>
          <w:szCs w:val="18"/>
        </w:rPr>
        <w:t>supply companies</w:t>
      </w:r>
    </w:p>
    <w:p w14:paraId="4CCA9C5F" w14:textId="31542E4C" w:rsidR="003E4CBD" w:rsidRPr="00F74498" w:rsidRDefault="003E4CBD" w:rsidP="00FA22B9">
      <w:pPr>
        <w:rPr>
          <w:sz w:val="18"/>
          <w:szCs w:val="18"/>
        </w:rPr>
      </w:pPr>
      <w:r w:rsidRPr="00F74498">
        <w:rPr>
          <w:sz w:val="18"/>
          <w:szCs w:val="18"/>
        </w:rPr>
        <w:t>Cancel any outstanding orders.</w:t>
      </w:r>
    </w:p>
    <w:p w14:paraId="3CA40FFF" w14:textId="77777777" w:rsidR="003E4CBD" w:rsidRPr="00F74498" w:rsidRDefault="003E4CBD" w:rsidP="00FA22B9">
      <w:pPr>
        <w:rPr>
          <w:sz w:val="18"/>
          <w:szCs w:val="18"/>
        </w:rPr>
      </w:pPr>
    </w:p>
    <w:p w14:paraId="7D2E19A7" w14:textId="20579DB7" w:rsidR="003E4CBD" w:rsidRPr="00F74498" w:rsidRDefault="003E4CBD" w:rsidP="00FA22B9">
      <w:pPr>
        <w:rPr>
          <w:b/>
          <w:bCs/>
          <w:sz w:val="18"/>
          <w:szCs w:val="18"/>
        </w:rPr>
      </w:pPr>
      <w:r w:rsidRPr="00F74498">
        <w:rPr>
          <w:b/>
          <w:bCs/>
          <w:sz w:val="18"/>
          <w:szCs w:val="18"/>
        </w:rPr>
        <w:t xml:space="preserve">Companies that send you bills (e.g. </w:t>
      </w:r>
      <w:r w:rsidR="00FF53A5">
        <w:rPr>
          <w:b/>
          <w:bCs/>
          <w:sz w:val="18"/>
          <w:szCs w:val="18"/>
        </w:rPr>
        <w:t xml:space="preserve">vendors, </w:t>
      </w:r>
      <w:r w:rsidRPr="00F74498">
        <w:rPr>
          <w:b/>
          <w:bCs/>
          <w:sz w:val="18"/>
          <w:szCs w:val="18"/>
        </w:rPr>
        <w:t>internet, telephone, hydro, insurance, janitorial services, accountant, etc.)</w:t>
      </w:r>
    </w:p>
    <w:p w14:paraId="33BF1647" w14:textId="1AE0B2D7" w:rsidR="003E4CBD" w:rsidRPr="00F74498" w:rsidRDefault="7E1DB744" w:rsidP="00FA22B9">
      <w:pPr>
        <w:rPr>
          <w:sz w:val="18"/>
          <w:szCs w:val="18"/>
        </w:rPr>
      </w:pPr>
      <w:r w:rsidRPr="7E1DB744">
        <w:rPr>
          <w:sz w:val="18"/>
          <w:szCs w:val="18"/>
        </w:rPr>
        <w:t>You will need to redirect mail and terminate</w:t>
      </w:r>
      <w:r w:rsidR="00FF53A5">
        <w:rPr>
          <w:sz w:val="18"/>
          <w:szCs w:val="18"/>
        </w:rPr>
        <w:t xml:space="preserve"> or redirect</w:t>
      </w:r>
      <w:r w:rsidRPr="7E1DB744">
        <w:rPr>
          <w:sz w:val="18"/>
          <w:szCs w:val="18"/>
        </w:rPr>
        <w:t xml:space="preserve"> services as appropriate. </w:t>
      </w:r>
    </w:p>
    <w:p w14:paraId="7768AD27" w14:textId="3355C104" w:rsidR="7E1DB744" w:rsidRDefault="7E1DB744" w:rsidP="7E1DB744">
      <w:pPr>
        <w:rPr>
          <w:sz w:val="18"/>
          <w:szCs w:val="18"/>
        </w:rPr>
      </w:pPr>
    </w:p>
    <w:p w14:paraId="36C8ED47" w14:textId="4FBC3C1F" w:rsidR="7E1DB744" w:rsidRDefault="7E1DB744" w:rsidP="7E1DB744">
      <w:pPr>
        <w:rPr>
          <w:b/>
          <w:bCs/>
          <w:sz w:val="18"/>
          <w:szCs w:val="18"/>
        </w:rPr>
      </w:pPr>
      <w:r w:rsidRPr="7E1DB744">
        <w:rPr>
          <w:b/>
          <w:bCs/>
          <w:sz w:val="18"/>
          <w:szCs w:val="18"/>
        </w:rPr>
        <w:t>Building Landlord or Leasing Manager</w:t>
      </w:r>
    </w:p>
    <w:p w14:paraId="709DD154" w14:textId="570BD34C" w:rsidR="7E1DB744" w:rsidRDefault="7E1DB744" w:rsidP="7E1DB744">
      <w:pPr>
        <w:rPr>
          <w:sz w:val="18"/>
          <w:szCs w:val="18"/>
        </w:rPr>
      </w:pPr>
      <w:r w:rsidRPr="7E1DB744">
        <w:rPr>
          <w:sz w:val="18"/>
          <w:szCs w:val="18"/>
        </w:rPr>
        <w:t xml:space="preserve">Contact them in advance, as stated in your rental/leasing agreement. </w:t>
      </w:r>
    </w:p>
    <w:p w14:paraId="4CCA1513" w14:textId="7EDB1325" w:rsidR="62E6E128" w:rsidRDefault="62E6E128" w:rsidP="62E6E128">
      <w:pPr>
        <w:rPr>
          <w:sz w:val="18"/>
          <w:szCs w:val="18"/>
        </w:rPr>
      </w:pPr>
    </w:p>
    <w:p w14:paraId="064CB7C6" w14:textId="3C767665" w:rsidR="66851AFF" w:rsidRDefault="66851AFF" w:rsidP="66851AFF">
      <w:pPr>
        <w:rPr>
          <w:sz w:val="18"/>
          <w:szCs w:val="18"/>
        </w:rPr>
      </w:pPr>
    </w:p>
    <w:p w14:paraId="3C30CB65" w14:textId="78D3C5CA" w:rsidR="66851AFF" w:rsidRDefault="66851AFF" w:rsidP="66851AFF">
      <w:pPr>
        <w:rPr>
          <w:sz w:val="18"/>
          <w:szCs w:val="18"/>
        </w:rPr>
      </w:pPr>
    </w:p>
    <w:p w14:paraId="5660E729" w14:textId="46B471EB" w:rsidR="5756F7FB" w:rsidRDefault="5756F7FB" w:rsidP="5756F7FB">
      <w:pPr>
        <w:pBdr>
          <w:bottom w:val="single" w:sz="6" w:space="1" w:color="000000"/>
        </w:pBdr>
        <w:rPr>
          <w:sz w:val="18"/>
          <w:szCs w:val="18"/>
        </w:rPr>
      </w:pPr>
    </w:p>
    <w:p w14:paraId="3A21A30A" w14:textId="77777777" w:rsidR="00FF53A5" w:rsidRDefault="00FF53A5" w:rsidP="5756F7FB">
      <w:pPr>
        <w:pBdr>
          <w:bottom w:val="single" w:sz="6" w:space="1" w:color="000000"/>
        </w:pBdr>
        <w:rPr>
          <w:sz w:val="18"/>
          <w:szCs w:val="18"/>
        </w:rPr>
      </w:pPr>
    </w:p>
    <w:p w14:paraId="25A4B6A4" w14:textId="77777777" w:rsidR="00FF53A5" w:rsidRDefault="00FF53A5" w:rsidP="5756F7FB">
      <w:pPr>
        <w:pBdr>
          <w:bottom w:val="single" w:sz="6" w:space="1" w:color="000000"/>
        </w:pBdr>
        <w:rPr>
          <w:sz w:val="18"/>
          <w:szCs w:val="18"/>
        </w:rPr>
      </w:pPr>
    </w:p>
    <w:p w14:paraId="774F8827" w14:textId="77777777" w:rsidR="00FF53A5" w:rsidRDefault="00FF53A5" w:rsidP="5756F7FB">
      <w:pPr>
        <w:pBdr>
          <w:bottom w:val="single" w:sz="6" w:space="1" w:color="000000"/>
        </w:pBdr>
        <w:rPr>
          <w:sz w:val="18"/>
          <w:szCs w:val="18"/>
        </w:rPr>
      </w:pPr>
    </w:p>
    <w:p w14:paraId="1A9825C8" w14:textId="77777777" w:rsidR="00FF53A5" w:rsidRDefault="00FF53A5" w:rsidP="5756F7FB">
      <w:pPr>
        <w:pBdr>
          <w:bottom w:val="single" w:sz="6" w:space="1" w:color="000000"/>
        </w:pBdr>
        <w:rPr>
          <w:sz w:val="18"/>
          <w:szCs w:val="18"/>
        </w:rPr>
      </w:pPr>
    </w:p>
    <w:p w14:paraId="1EE912A3" w14:textId="77777777" w:rsidR="00FF53A5" w:rsidRDefault="00FF53A5" w:rsidP="5756F7FB">
      <w:pPr>
        <w:pBdr>
          <w:bottom w:val="single" w:sz="6" w:space="1" w:color="000000"/>
        </w:pBdr>
        <w:rPr>
          <w:sz w:val="18"/>
          <w:szCs w:val="18"/>
        </w:rPr>
      </w:pPr>
    </w:p>
    <w:p w14:paraId="43814DDF" w14:textId="77777777" w:rsidR="00FF53A5" w:rsidRDefault="00FF53A5" w:rsidP="5756F7FB">
      <w:pPr>
        <w:pBdr>
          <w:bottom w:val="single" w:sz="6" w:space="1" w:color="000000"/>
        </w:pBdr>
        <w:rPr>
          <w:sz w:val="18"/>
          <w:szCs w:val="18"/>
        </w:rPr>
      </w:pPr>
    </w:p>
    <w:p w14:paraId="44838E12" w14:textId="77777777" w:rsidR="00FF53A5" w:rsidRDefault="00FF53A5" w:rsidP="5756F7FB">
      <w:pPr>
        <w:pBdr>
          <w:bottom w:val="single" w:sz="6" w:space="1" w:color="000000"/>
        </w:pBdr>
        <w:rPr>
          <w:sz w:val="18"/>
          <w:szCs w:val="18"/>
        </w:rPr>
      </w:pPr>
    </w:p>
    <w:p w14:paraId="43440CE3" w14:textId="77777777" w:rsidR="00FF53A5" w:rsidRDefault="00FF53A5" w:rsidP="5756F7FB">
      <w:pPr>
        <w:pBdr>
          <w:bottom w:val="single" w:sz="6" w:space="1" w:color="000000"/>
        </w:pBdr>
        <w:rPr>
          <w:sz w:val="18"/>
          <w:szCs w:val="18"/>
        </w:rPr>
      </w:pPr>
    </w:p>
    <w:p w14:paraId="1CF1662B" w14:textId="77777777" w:rsidR="00FF53A5" w:rsidRDefault="00FF53A5" w:rsidP="5756F7FB">
      <w:pPr>
        <w:pBdr>
          <w:bottom w:val="single" w:sz="6" w:space="1" w:color="000000"/>
        </w:pBdr>
        <w:rPr>
          <w:sz w:val="18"/>
          <w:szCs w:val="18"/>
        </w:rPr>
      </w:pPr>
    </w:p>
    <w:p w14:paraId="223E9D8C" w14:textId="77777777" w:rsidR="00FF53A5" w:rsidRDefault="00FF53A5" w:rsidP="5756F7FB">
      <w:pPr>
        <w:rPr>
          <w:sz w:val="18"/>
          <w:szCs w:val="18"/>
        </w:rPr>
      </w:pPr>
    </w:p>
    <w:p w14:paraId="439AD423" w14:textId="5A95C219" w:rsidR="5756F7FB" w:rsidRDefault="5756F7FB" w:rsidP="5756F7FB">
      <w:pPr>
        <w:pBdr>
          <w:top w:val="single" w:sz="6" w:space="1" w:color="000000"/>
          <w:bottom w:val="single" w:sz="6" w:space="1" w:color="000000"/>
        </w:pBdr>
        <w:rPr>
          <w:sz w:val="18"/>
          <w:szCs w:val="18"/>
        </w:rPr>
      </w:pPr>
    </w:p>
    <w:p w14:paraId="41FD1AD9" w14:textId="054CEAA3" w:rsidR="5756F7FB" w:rsidRDefault="5756F7FB" w:rsidP="5756F7FB">
      <w:pPr>
        <w:pBdr>
          <w:bottom w:val="single" w:sz="6" w:space="1" w:color="000000"/>
          <w:between w:val="single" w:sz="6" w:space="1" w:color="000000"/>
        </w:pBdr>
        <w:rPr>
          <w:sz w:val="18"/>
          <w:szCs w:val="18"/>
        </w:rPr>
      </w:pPr>
    </w:p>
    <w:p w14:paraId="2F02D4D1" w14:textId="17BDB170" w:rsidR="5756F7FB" w:rsidRDefault="5756F7FB" w:rsidP="5756F7FB">
      <w:pPr>
        <w:rPr>
          <w:sz w:val="18"/>
          <w:szCs w:val="18"/>
        </w:rPr>
      </w:pPr>
    </w:p>
    <w:p w14:paraId="2EA4F885" w14:textId="1601C267" w:rsidR="5756F7FB" w:rsidRDefault="5756F7FB" w:rsidP="5756F7FB">
      <w:pPr>
        <w:rPr>
          <w:sz w:val="18"/>
          <w:szCs w:val="18"/>
        </w:rPr>
      </w:pPr>
    </w:p>
    <w:p w14:paraId="3B91F742" w14:textId="69A08A92" w:rsidR="5756F7FB" w:rsidRDefault="5756F7FB" w:rsidP="5756F7FB">
      <w:pPr>
        <w:pBdr>
          <w:top w:val="single" w:sz="6" w:space="1" w:color="000000"/>
          <w:bottom w:val="single" w:sz="6" w:space="1" w:color="000000"/>
        </w:pBdr>
        <w:rPr>
          <w:sz w:val="18"/>
          <w:szCs w:val="18"/>
        </w:rPr>
      </w:pPr>
    </w:p>
    <w:p w14:paraId="4C7A4F9E" w14:textId="75798DA2" w:rsidR="5756F7FB" w:rsidRDefault="5756F7FB" w:rsidP="5756F7FB">
      <w:pPr>
        <w:pBdr>
          <w:bottom w:val="single" w:sz="6" w:space="1" w:color="000000"/>
          <w:between w:val="single" w:sz="6" w:space="1" w:color="000000"/>
        </w:pBdr>
        <w:rPr>
          <w:sz w:val="18"/>
          <w:szCs w:val="18"/>
        </w:rPr>
      </w:pPr>
    </w:p>
    <w:p w14:paraId="08024E79" w14:textId="5BF8927C" w:rsidR="5756F7FB" w:rsidRDefault="5756F7FB" w:rsidP="5756F7FB">
      <w:pPr>
        <w:pBdr>
          <w:bottom w:val="single" w:sz="6" w:space="1" w:color="000000"/>
        </w:pBdr>
        <w:rPr>
          <w:sz w:val="18"/>
          <w:szCs w:val="18"/>
        </w:rPr>
      </w:pPr>
    </w:p>
    <w:p w14:paraId="7DBB1D2B" w14:textId="7AB84F44" w:rsidR="5756F7FB" w:rsidRDefault="5756F7FB" w:rsidP="5756F7FB">
      <w:pPr>
        <w:rPr>
          <w:sz w:val="18"/>
          <w:szCs w:val="18"/>
        </w:rPr>
      </w:pPr>
    </w:p>
    <w:p w14:paraId="41CD7A94" w14:textId="229A4DE0" w:rsidR="5756F7FB" w:rsidRDefault="5756F7FB" w:rsidP="5756F7FB">
      <w:pPr>
        <w:rPr>
          <w:sz w:val="18"/>
          <w:szCs w:val="18"/>
        </w:rPr>
      </w:pPr>
    </w:p>
    <w:p w14:paraId="1AD2DE1B" w14:textId="492E3AE9" w:rsidR="5756F7FB" w:rsidRDefault="5756F7FB" w:rsidP="5756F7FB">
      <w:pPr>
        <w:pBdr>
          <w:top w:val="single" w:sz="6" w:space="1" w:color="000000"/>
          <w:bottom w:val="single" w:sz="6" w:space="1" w:color="000000"/>
        </w:pBdr>
        <w:rPr>
          <w:sz w:val="18"/>
          <w:szCs w:val="18"/>
        </w:rPr>
      </w:pPr>
    </w:p>
    <w:p w14:paraId="4CC605CF" w14:textId="065D06BA" w:rsidR="5756F7FB" w:rsidRDefault="5756F7FB" w:rsidP="5756F7FB">
      <w:pPr>
        <w:pBdr>
          <w:bottom w:val="single" w:sz="6" w:space="1" w:color="000000"/>
          <w:between w:val="single" w:sz="6" w:space="1" w:color="000000"/>
        </w:pBdr>
        <w:rPr>
          <w:sz w:val="18"/>
          <w:szCs w:val="18"/>
        </w:rPr>
      </w:pPr>
    </w:p>
    <w:p w14:paraId="0D9D5A90" w14:textId="76C842C8" w:rsidR="5756F7FB" w:rsidRDefault="5756F7FB" w:rsidP="5756F7FB">
      <w:pPr>
        <w:pBdr>
          <w:bottom w:val="single" w:sz="6" w:space="1" w:color="000000"/>
        </w:pBdr>
        <w:rPr>
          <w:sz w:val="18"/>
          <w:szCs w:val="18"/>
        </w:rPr>
      </w:pPr>
    </w:p>
    <w:p w14:paraId="198E3269" w14:textId="213E7C37" w:rsidR="5756F7FB" w:rsidRDefault="5756F7FB" w:rsidP="5756F7FB">
      <w:pPr>
        <w:rPr>
          <w:sz w:val="18"/>
          <w:szCs w:val="18"/>
        </w:rPr>
      </w:pPr>
    </w:p>
    <w:sectPr w:rsidR="5756F7FB" w:rsidSect="00AE502B">
      <w:footerReference w:type="default" r:id="rId9"/>
      <w:headerReference w:type="first" r:id="rId10"/>
      <w:footerReference w:type="first" r:id="rId11"/>
      <w:pgSz w:w="12240" w:h="15840" w:code="1"/>
      <w:pgMar w:top="1440" w:right="1440" w:bottom="1440" w:left="1440" w:header="288" w:footer="72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7487B" w14:textId="77777777" w:rsidR="00F41993" w:rsidRDefault="00F41993" w:rsidP="00072F77">
      <w:r>
        <w:separator/>
      </w:r>
    </w:p>
  </w:endnote>
  <w:endnote w:type="continuationSeparator" w:id="0">
    <w:p w14:paraId="58E8C937" w14:textId="77777777" w:rsidR="00F41993" w:rsidRDefault="00F41993" w:rsidP="00072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20B0604020202020204"/>
    <w:charset w:val="00"/>
    <w:family w:val="roman"/>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D647" w14:textId="77777777" w:rsidR="00F74498" w:rsidRPr="004A521A" w:rsidRDefault="00F74498" w:rsidP="00F74498">
    <w:pPr>
      <w:pStyle w:val="Footer"/>
      <w:rPr>
        <w:b/>
        <w:bCs/>
        <w:i/>
        <w:iCs/>
      </w:rPr>
    </w:pPr>
    <w:r w:rsidRPr="004A521A">
      <w:rPr>
        <w:rStyle w:val="StrongTeal"/>
        <w:b w:val="0"/>
        <w:bCs/>
        <w:i/>
        <w:iCs/>
      </w:rPr>
      <w:t>Adapted from Vancouver Divisions of Family Practice</w:t>
    </w:r>
    <w:r>
      <w:rPr>
        <w:rStyle w:val="StrongTeal"/>
        <w:b w:val="0"/>
        <w:bCs/>
        <w:i/>
        <w:iCs/>
      </w:rPr>
      <w:t xml:space="preserve"> – How to Retire Guide</w:t>
    </w:r>
  </w:p>
  <w:p w14:paraId="1D7A4681" w14:textId="77777777" w:rsidR="00072F77" w:rsidRPr="0081525F" w:rsidRDefault="0081525F" w:rsidP="00462100">
    <w:pPr>
      <w:pStyle w:val="Footer"/>
    </w:pPr>
    <w:r>
      <w:ptab w:relativeTo="margin" w:alignment="right" w:leader="none"/>
    </w:r>
    <w:r>
      <w:fldChar w:fldCharType="begin"/>
    </w:r>
    <w:r>
      <w:instrText xml:space="preserve"> PAGE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03FA" w14:textId="0382FBF5" w:rsidR="0081525F" w:rsidRPr="004A521A" w:rsidRDefault="004A521A" w:rsidP="00462100">
    <w:pPr>
      <w:pStyle w:val="Footer"/>
      <w:rPr>
        <w:b/>
        <w:bCs/>
        <w:i/>
        <w:iCs/>
      </w:rPr>
    </w:pPr>
    <w:r w:rsidRPr="004A521A">
      <w:rPr>
        <w:rStyle w:val="StrongTeal"/>
        <w:b w:val="0"/>
        <w:bCs/>
        <w:i/>
        <w:iCs/>
      </w:rPr>
      <w:t>Adapted from Vancouver Divisions of Family Practice</w:t>
    </w:r>
    <w:r>
      <w:rPr>
        <w:rStyle w:val="StrongTeal"/>
        <w:b w:val="0"/>
        <w:bCs/>
        <w:i/>
        <w:iCs/>
      </w:rPr>
      <w:t xml:space="preserve"> – How to Retire 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08CF6" w14:textId="77777777" w:rsidR="00F41993" w:rsidRDefault="00F41993" w:rsidP="00072F77">
      <w:r>
        <w:separator/>
      </w:r>
    </w:p>
  </w:footnote>
  <w:footnote w:type="continuationSeparator" w:id="0">
    <w:p w14:paraId="3F9A110A" w14:textId="77777777" w:rsidR="00F41993" w:rsidRDefault="00F41993" w:rsidP="00072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920"/>
    </w:tblGrid>
    <w:tr w:rsidR="00331823" w14:paraId="34B0E2FA" w14:textId="77777777" w:rsidTr="00331823">
      <w:trPr>
        <w:cantSplit/>
        <w:trHeight w:hRule="exact" w:val="1152"/>
      </w:trPr>
      <w:tc>
        <w:tcPr>
          <w:tcW w:w="7920" w:type="dxa"/>
          <w:vAlign w:val="center"/>
        </w:tcPr>
        <w:p w14:paraId="5F394FA2" w14:textId="0E7507A8" w:rsidR="00331823" w:rsidRPr="00331823" w:rsidRDefault="00000000" w:rsidP="00331823">
          <w:pPr>
            <w:pStyle w:val="Title"/>
          </w:pPr>
          <w:sdt>
            <w:sdtPr>
              <w:alias w:val="Title"/>
              <w:tag w:val="Title"/>
              <w:id w:val="1790707465"/>
              <w:dataBinding w:prefixMappings="xmlns:ns0='http://purl.org/dc/elements/1.1/' xmlns:ns1='http://schemas.openxmlformats.org/package/2006/metadata/core-properties' " w:xpath="/ns1:coreProperties[1]/ns0:title[1]" w:storeItemID="{6C3C8BC8-F283-45AE-878A-BAB7291924A1}"/>
              <w:text w:multiLine="1"/>
            </w:sdtPr>
            <w:sdtContent>
              <w:r w:rsidR="004A521A">
                <w:t>Office Closure Checklist</w:t>
              </w:r>
            </w:sdtContent>
          </w:sdt>
        </w:p>
      </w:tc>
    </w:tr>
  </w:tbl>
  <w:sdt>
    <w:sdtPr>
      <w:id w:val="887304153"/>
      <w:lock w:val="sdtContentLocked"/>
      <w:group/>
    </w:sdtPr>
    <w:sdtContent>
      <w:p w14:paraId="01006498" w14:textId="77777777" w:rsidR="00157179" w:rsidRDefault="00331823" w:rsidP="00031F3B">
        <w:pPr>
          <w:spacing w:after="360"/>
        </w:pPr>
        <w:r>
          <w:rPr>
            <w:noProof/>
          </w:rPr>
          <w:drawing>
            <wp:anchor distT="0" distB="0" distL="114300" distR="114300" simplePos="0" relativeHeight="251661312" behindDoc="1" locked="1" layoutInCell="1" allowOverlap="1" wp14:anchorId="3128424F" wp14:editId="7084A8BD">
              <wp:simplePos x="0" y="0"/>
              <wp:positionH relativeFrom="page">
                <wp:align>left</wp:align>
              </wp:positionH>
              <wp:positionV relativeFrom="page">
                <wp:align>top</wp:align>
              </wp:positionV>
              <wp:extent cx="7772400" cy="1142650"/>
              <wp:effectExtent l="0" t="0" r="0" b="635"/>
              <wp:wrapNone/>
              <wp:docPr id="616869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869813" name="Picture 616869813"/>
                      <pic:cNvPicPr/>
                    </pic:nvPicPr>
                    <pic:blipFill>
                      <a:blip r:embed="rId1">
                        <a:extLst>
                          <a:ext uri="{28A0092B-C50C-407E-A947-70E740481C1C}">
                            <a14:useLocalDpi xmlns:a14="http://schemas.microsoft.com/office/drawing/2010/main" val="0"/>
                          </a:ext>
                        </a:extLst>
                      </a:blip>
                      <a:stretch>
                        <a:fillRect/>
                      </a:stretch>
                    </pic:blipFill>
                    <pic:spPr>
                      <a:xfrm>
                        <a:off x="0" y="0"/>
                        <a:ext cx="7772400" cy="1142650"/>
                      </a:xfrm>
                      <a:prstGeom prst="rect">
                        <a:avLst/>
                      </a:prstGeom>
                    </pic:spPr>
                  </pic:pic>
                </a:graphicData>
              </a:graphic>
              <wp14:sizeRelH relativeFrom="margin">
                <wp14:pctWidth>0</wp14:pctWidth>
              </wp14:sizeRelH>
              <wp14:sizeRelV relativeFrom="margin">
                <wp14:pctHeight>0</wp14:pctHeight>
              </wp14:sizeRelV>
            </wp:anchor>
          </w:drawing>
        </w:r>
        <w:r w:rsidR="00157179">
          <w:rPr>
            <w:noProof/>
          </w:rPr>
          <w:drawing>
            <wp:anchor distT="0" distB="0" distL="114300" distR="114300" simplePos="0" relativeHeight="251660288" behindDoc="0" locked="1" layoutInCell="1" allowOverlap="1" wp14:anchorId="2C4A44E9" wp14:editId="384267DA">
              <wp:simplePos x="0" y="0"/>
              <wp:positionH relativeFrom="page">
                <wp:posOffset>6254750</wp:posOffset>
              </wp:positionH>
              <wp:positionV relativeFrom="page">
                <wp:posOffset>301625</wp:posOffset>
              </wp:positionV>
              <wp:extent cx="1225296" cy="640279"/>
              <wp:effectExtent l="0" t="0" r="0" b="0"/>
              <wp:wrapNone/>
              <wp:docPr id="741374049"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374049" name="Graphic 741374049"/>
                      <pic:cNvPicPr/>
                    </pic:nvPicPr>
                    <pic:blipFill>
                      <a:blip r:embed="rId2">
                        <a:extLst>
                          <a:ext uri="{96DAC541-7B7A-43D3-8B79-37D633B846F1}">
                            <asvg:svgBlip xmlns:asvg="http://schemas.microsoft.com/office/drawing/2016/SVG/main" r:embed="rId3"/>
                          </a:ext>
                        </a:extLst>
                      </a:blip>
                      <a:stretch>
                        <a:fillRect/>
                      </a:stretch>
                    </pic:blipFill>
                    <pic:spPr>
                      <a:xfrm>
                        <a:off x="0" y="0"/>
                        <a:ext cx="1225296" cy="640279"/>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1B47170"/>
    <w:lvl w:ilvl="0">
      <w:start w:val="1"/>
      <w:numFmt w:val="decimal"/>
      <w:lvlText w:val="%1."/>
      <w:lvlJc w:val="left"/>
      <w:pPr>
        <w:tabs>
          <w:tab w:val="num" w:pos="720"/>
        </w:tabs>
        <w:ind w:left="720" w:hanging="360"/>
      </w:pPr>
    </w:lvl>
  </w:abstractNum>
  <w:abstractNum w:abstractNumId="1" w15:restartNumberingAfterBreak="0">
    <w:nsid w:val="FFFFFF82"/>
    <w:multiLevelType w:val="singleLevel"/>
    <w:tmpl w:val="31A4D2AC"/>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073A87E0"/>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4BA08C36"/>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5D38C5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806306"/>
    <w:multiLevelType w:val="hybridMultilevel"/>
    <w:tmpl w:val="6B8A2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97031"/>
    <w:multiLevelType w:val="multilevel"/>
    <w:tmpl w:val="8F149780"/>
    <w:numStyleLink w:val="DofBCBullets"/>
  </w:abstractNum>
  <w:abstractNum w:abstractNumId="8" w15:restartNumberingAfterBreak="0">
    <w:nsid w:val="10571986"/>
    <w:multiLevelType w:val="multilevel"/>
    <w:tmpl w:val="8F149780"/>
    <w:numStyleLink w:val="DofBCBullets"/>
  </w:abstractNum>
  <w:abstractNum w:abstractNumId="9" w15:restartNumberingAfterBreak="0">
    <w:nsid w:val="18F05969"/>
    <w:multiLevelType w:val="multilevel"/>
    <w:tmpl w:val="DF86D7DE"/>
    <w:styleLink w:val="DofBCNumbers"/>
    <w:lvl w:ilvl="0">
      <w:start w:val="1"/>
      <w:numFmt w:val="decimal"/>
      <w:pStyle w:val="ListNumber"/>
      <w:lvlText w:val="%1."/>
      <w:lvlJc w:val="left"/>
      <w:pPr>
        <w:ind w:left="720" w:hanging="360"/>
      </w:pPr>
      <w:rPr>
        <w:rFonts w:hint="default"/>
        <w:color w:val="0095A9" w:themeColor="background2"/>
      </w:rPr>
    </w:lvl>
    <w:lvl w:ilvl="1">
      <w:start w:val="1"/>
      <w:numFmt w:val="lowerLetter"/>
      <w:pStyle w:val="ListNumber2"/>
      <w:lvlText w:val="%2."/>
      <w:lvlJc w:val="left"/>
      <w:pPr>
        <w:ind w:left="1224" w:hanging="360"/>
      </w:pPr>
      <w:rPr>
        <w:rFonts w:hint="default"/>
        <w:color w:val="0095A9" w:themeColor="background2"/>
      </w:rPr>
    </w:lvl>
    <w:lvl w:ilvl="2">
      <w:start w:val="1"/>
      <w:numFmt w:val="lowerRoman"/>
      <w:lvlText w:val="%3."/>
      <w:lvlJc w:val="left"/>
      <w:pPr>
        <w:ind w:left="1728" w:hanging="360"/>
      </w:pPr>
      <w:rPr>
        <w:rFonts w:hint="default"/>
        <w:color w:val="0095A9" w:themeColor="background2"/>
      </w:rPr>
    </w:lvl>
    <w:lvl w:ilvl="3">
      <w:start w:val="1"/>
      <w:numFmt w:val="decimal"/>
      <w:lvlText w:val="%4)"/>
      <w:lvlJc w:val="left"/>
      <w:pPr>
        <w:ind w:left="2232" w:hanging="360"/>
      </w:pPr>
      <w:rPr>
        <w:rFonts w:hint="default"/>
        <w:color w:val="0095A9" w:themeColor="background2"/>
      </w:rPr>
    </w:lvl>
    <w:lvl w:ilvl="4">
      <w:start w:val="1"/>
      <w:numFmt w:val="lowerLetter"/>
      <w:lvlText w:val="%5)"/>
      <w:lvlJc w:val="left"/>
      <w:pPr>
        <w:ind w:left="2736" w:hanging="360"/>
      </w:pPr>
      <w:rPr>
        <w:rFonts w:hint="default"/>
        <w:color w:val="0095A9" w:themeColor="background2"/>
      </w:rPr>
    </w:lvl>
    <w:lvl w:ilvl="5">
      <w:start w:val="1"/>
      <w:numFmt w:val="lowerRoman"/>
      <w:lvlText w:val="%6)"/>
      <w:lvlJc w:val="left"/>
      <w:pPr>
        <w:ind w:left="3240" w:hanging="360"/>
      </w:pPr>
      <w:rPr>
        <w:rFonts w:hint="default"/>
        <w:color w:val="0095A9" w:themeColor="background2"/>
      </w:rPr>
    </w:lvl>
    <w:lvl w:ilvl="6">
      <w:start w:val="1"/>
      <w:numFmt w:val="decimal"/>
      <w:lvlText w:val="(%7)"/>
      <w:lvlJc w:val="left"/>
      <w:pPr>
        <w:ind w:left="3744" w:hanging="360"/>
      </w:pPr>
      <w:rPr>
        <w:rFonts w:hint="default"/>
        <w:color w:val="0095A9" w:themeColor="background2"/>
      </w:rPr>
    </w:lvl>
    <w:lvl w:ilvl="7">
      <w:start w:val="1"/>
      <w:numFmt w:val="lowerLetter"/>
      <w:lvlText w:val="(%8)"/>
      <w:lvlJc w:val="left"/>
      <w:pPr>
        <w:ind w:left="4248" w:hanging="360"/>
      </w:pPr>
      <w:rPr>
        <w:rFonts w:hint="default"/>
        <w:color w:val="0095A9" w:themeColor="background2"/>
      </w:rPr>
    </w:lvl>
    <w:lvl w:ilvl="8">
      <w:start w:val="1"/>
      <w:numFmt w:val="lowerRoman"/>
      <w:lvlText w:val="(%9)"/>
      <w:lvlJc w:val="left"/>
      <w:pPr>
        <w:ind w:left="4752" w:hanging="360"/>
      </w:pPr>
      <w:rPr>
        <w:rFonts w:hint="default"/>
        <w:color w:val="0095A9" w:themeColor="background2"/>
      </w:rPr>
    </w:lvl>
  </w:abstractNum>
  <w:abstractNum w:abstractNumId="10" w15:restartNumberingAfterBreak="0">
    <w:nsid w:val="19837479"/>
    <w:multiLevelType w:val="multilevel"/>
    <w:tmpl w:val="8F149780"/>
    <w:numStyleLink w:val="DofBCBullets"/>
  </w:abstractNum>
  <w:abstractNum w:abstractNumId="11" w15:restartNumberingAfterBreak="0">
    <w:nsid w:val="1E6D68CA"/>
    <w:multiLevelType w:val="multilevel"/>
    <w:tmpl w:val="8F149780"/>
    <w:numStyleLink w:val="DofBCBullets"/>
  </w:abstractNum>
  <w:abstractNum w:abstractNumId="12" w15:restartNumberingAfterBreak="0">
    <w:nsid w:val="24533FBB"/>
    <w:multiLevelType w:val="hybridMultilevel"/>
    <w:tmpl w:val="492A5B16"/>
    <w:lvl w:ilvl="0" w:tplc="981846B0">
      <w:start w:val="1"/>
      <w:numFmt w:val="bullet"/>
      <w:lvlText w:val=""/>
      <w:lvlJc w:val="left"/>
      <w:pPr>
        <w:ind w:left="720" w:hanging="360"/>
      </w:pPr>
      <w:rPr>
        <w:rFonts w:ascii="Wingdings" w:hAnsi="Wingdings" w:hint="default"/>
        <w:color w:val="4B4144" w:themeColor="accent4"/>
      </w:rPr>
    </w:lvl>
    <w:lvl w:ilvl="1" w:tplc="B52A9952">
      <w:start w:val="1"/>
      <w:numFmt w:val="bullet"/>
      <w:lvlText w:val="o"/>
      <w:lvlJc w:val="left"/>
      <w:pPr>
        <w:ind w:left="1440" w:hanging="360"/>
      </w:pPr>
      <w:rPr>
        <w:rFonts w:ascii="Courier New" w:hAnsi="Courier New" w:hint="default"/>
        <w:color w:val="4B4144" w:themeColor="accent4"/>
      </w:rPr>
    </w:lvl>
    <w:lvl w:ilvl="2" w:tplc="E190E090">
      <w:start w:val="1"/>
      <w:numFmt w:val="bullet"/>
      <w:lvlText w:val=""/>
      <w:lvlJc w:val="left"/>
      <w:pPr>
        <w:ind w:left="2160" w:hanging="360"/>
      </w:pPr>
      <w:rPr>
        <w:rFonts w:ascii="Symbol" w:hAnsi="Symbol" w:hint="default"/>
        <w:color w:val="4B4144" w:themeColor="accent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530C9"/>
    <w:multiLevelType w:val="multilevel"/>
    <w:tmpl w:val="DF86D7DE"/>
    <w:numStyleLink w:val="DofBCNumbers"/>
  </w:abstractNum>
  <w:abstractNum w:abstractNumId="14" w15:restartNumberingAfterBreak="0">
    <w:nsid w:val="2F6B4FED"/>
    <w:multiLevelType w:val="multilevel"/>
    <w:tmpl w:val="8F149780"/>
    <w:numStyleLink w:val="DofBCBullets"/>
  </w:abstractNum>
  <w:abstractNum w:abstractNumId="15" w15:restartNumberingAfterBreak="0">
    <w:nsid w:val="326C22DA"/>
    <w:multiLevelType w:val="multilevel"/>
    <w:tmpl w:val="8F149780"/>
    <w:numStyleLink w:val="DofBCBullets"/>
  </w:abstractNum>
  <w:abstractNum w:abstractNumId="16" w15:restartNumberingAfterBreak="0">
    <w:nsid w:val="3DA47D02"/>
    <w:multiLevelType w:val="multilevel"/>
    <w:tmpl w:val="8F149780"/>
    <w:styleLink w:val="DofBCBullets"/>
    <w:lvl w:ilvl="0">
      <w:start w:val="1"/>
      <w:numFmt w:val="bullet"/>
      <w:pStyle w:val="ListBullet"/>
      <w:lvlText w:val=""/>
      <w:lvlJc w:val="left"/>
      <w:pPr>
        <w:ind w:left="720" w:hanging="360"/>
      </w:pPr>
      <w:rPr>
        <w:rFonts w:ascii="Wingdings" w:hAnsi="Wingdings" w:hint="default"/>
        <w:color w:val="0095A9" w:themeColor="background2"/>
      </w:rPr>
    </w:lvl>
    <w:lvl w:ilvl="1">
      <w:start w:val="1"/>
      <w:numFmt w:val="bullet"/>
      <w:pStyle w:val="ListBullet2"/>
      <w:lvlText w:val="o"/>
      <w:lvlJc w:val="left"/>
      <w:pPr>
        <w:ind w:left="1224" w:hanging="360"/>
      </w:pPr>
      <w:rPr>
        <w:rFonts w:ascii="Courier New" w:hAnsi="Courier New" w:hint="default"/>
        <w:color w:val="0095A9" w:themeColor="background2"/>
      </w:rPr>
    </w:lvl>
    <w:lvl w:ilvl="2">
      <w:start w:val="1"/>
      <w:numFmt w:val="bullet"/>
      <w:pStyle w:val="ListBullet3"/>
      <w:lvlText w:val=""/>
      <w:lvlJc w:val="left"/>
      <w:pPr>
        <w:ind w:left="1728" w:hanging="360"/>
      </w:pPr>
      <w:rPr>
        <w:rFonts w:ascii="Symbol" w:hAnsi="Symbol" w:hint="default"/>
        <w:color w:val="0095A9" w:themeColor="background2"/>
      </w:rPr>
    </w:lvl>
    <w:lvl w:ilvl="3">
      <w:start w:val="1"/>
      <w:numFmt w:val="bullet"/>
      <w:lvlText w:val=""/>
      <w:lvlJc w:val="left"/>
      <w:pPr>
        <w:tabs>
          <w:tab w:val="num" w:pos="1872"/>
        </w:tabs>
        <w:ind w:left="2232" w:hanging="360"/>
      </w:pPr>
      <w:rPr>
        <w:rFonts w:ascii="Symbol" w:hAnsi="Symbol" w:hint="default"/>
        <w:color w:val="0095A9" w:themeColor="background2"/>
      </w:rPr>
    </w:lvl>
    <w:lvl w:ilvl="4">
      <w:start w:val="1"/>
      <w:numFmt w:val="bullet"/>
      <w:lvlText w:val=""/>
      <w:lvlJc w:val="left"/>
      <w:pPr>
        <w:tabs>
          <w:tab w:val="num" w:pos="2376"/>
        </w:tabs>
        <w:ind w:left="2736" w:hanging="360"/>
      </w:pPr>
      <w:rPr>
        <w:rFonts w:ascii="Symbol" w:hAnsi="Symbol" w:hint="default"/>
        <w:color w:val="0095A9" w:themeColor="background2"/>
      </w:rPr>
    </w:lvl>
    <w:lvl w:ilvl="5">
      <w:start w:val="1"/>
      <w:numFmt w:val="bullet"/>
      <w:lvlText w:val=""/>
      <w:lvlJc w:val="left"/>
      <w:pPr>
        <w:tabs>
          <w:tab w:val="num" w:pos="2880"/>
        </w:tabs>
        <w:ind w:left="3240" w:hanging="360"/>
      </w:pPr>
      <w:rPr>
        <w:rFonts w:ascii="Symbol" w:hAnsi="Symbol" w:hint="default"/>
        <w:color w:val="0095A9" w:themeColor="background2"/>
      </w:rPr>
    </w:lvl>
    <w:lvl w:ilvl="6">
      <w:start w:val="1"/>
      <w:numFmt w:val="bullet"/>
      <w:lvlText w:val=""/>
      <w:lvlJc w:val="left"/>
      <w:pPr>
        <w:tabs>
          <w:tab w:val="num" w:pos="3384"/>
        </w:tabs>
        <w:ind w:left="3744" w:hanging="360"/>
      </w:pPr>
      <w:rPr>
        <w:rFonts w:ascii="Symbol" w:hAnsi="Symbol" w:hint="default"/>
        <w:color w:val="0095A9" w:themeColor="background2"/>
      </w:rPr>
    </w:lvl>
    <w:lvl w:ilvl="7">
      <w:start w:val="1"/>
      <w:numFmt w:val="bullet"/>
      <w:lvlText w:val=""/>
      <w:lvlJc w:val="left"/>
      <w:pPr>
        <w:tabs>
          <w:tab w:val="num" w:pos="3816"/>
        </w:tabs>
        <w:ind w:left="4248" w:hanging="360"/>
      </w:pPr>
      <w:rPr>
        <w:rFonts w:ascii="Symbol" w:hAnsi="Symbol" w:hint="default"/>
        <w:color w:val="0095A9" w:themeColor="background2"/>
      </w:rPr>
    </w:lvl>
    <w:lvl w:ilvl="8">
      <w:start w:val="1"/>
      <w:numFmt w:val="bullet"/>
      <w:lvlText w:val=""/>
      <w:lvlJc w:val="left"/>
      <w:pPr>
        <w:ind w:left="4752" w:hanging="360"/>
      </w:pPr>
      <w:rPr>
        <w:rFonts w:ascii="Symbol" w:hAnsi="Symbol" w:hint="default"/>
        <w:color w:val="0095A9" w:themeColor="background2"/>
      </w:rPr>
    </w:lvl>
  </w:abstractNum>
  <w:abstractNum w:abstractNumId="17" w15:restartNumberingAfterBreak="0">
    <w:nsid w:val="42573C29"/>
    <w:multiLevelType w:val="hybridMultilevel"/>
    <w:tmpl w:val="4F40C27E"/>
    <w:lvl w:ilvl="0" w:tplc="10AAD11C">
      <w:start w:val="1"/>
      <w:numFmt w:val="decimal"/>
      <w:lvlText w:val="%1."/>
      <w:lvlJc w:val="left"/>
      <w:pPr>
        <w:ind w:left="720" w:hanging="360"/>
      </w:pPr>
      <w:rPr>
        <w:rFonts w:ascii="Tahoma" w:hAnsi="Tahoma" w:hint="default"/>
        <w:color w:val="4B4144" w:themeColor="accent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AF7210"/>
    <w:multiLevelType w:val="multilevel"/>
    <w:tmpl w:val="8F149780"/>
    <w:numStyleLink w:val="DofBCBullets"/>
  </w:abstractNum>
  <w:abstractNum w:abstractNumId="19" w15:restartNumberingAfterBreak="0">
    <w:nsid w:val="63841648"/>
    <w:multiLevelType w:val="multilevel"/>
    <w:tmpl w:val="8F149780"/>
    <w:numStyleLink w:val="DofBCBullets"/>
  </w:abstractNum>
  <w:abstractNum w:abstractNumId="20" w15:restartNumberingAfterBreak="0">
    <w:nsid w:val="6B2112B3"/>
    <w:multiLevelType w:val="multilevel"/>
    <w:tmpl w:val="8F149780"/>
    <w:numStyleLink w:val="DofBCBullets"/>
  </w:abstractNum>
  <w:num w:numId="1" w16cid:durableId="1752579823">
    <w:abstractNumId w:val="12"/>
  </w:num>
  <w:num w:numId="2" w16cid:durableId="448818885">
    <w:abstractNumId w:val="17"/>
  </w:num>
  <w:num w:numId="3" w16cid:durableId="52852216">
    <w:abstractNumId w:val="16"/>
  </w:num>
  <w:num w:numId="4" w16cid:durableId="1348171394">
    <w:abstractNumId w:val="11"/>
  </w:num>
  <w:num w:numId="5" w16cid:durableId="1235580220">
    <w:abstractNumId w:val="4"/>
  </w:num>
  <w:num w:numId="6" w16cid:durableId="83456394">
    <w:abstractNumId w:val="2"/>
  </w:num>
  <w:num w:numId="7" w16cid:durableId="1499922762">
    <w:abstractNumId w:val="1"/>
  </w:num>
  <w:num w:numId="8" w16cid:durableId="192229102">
    <w:abstractNumId w:val="7"/>
  </w:num>
  <w:num w:numId="9" w16cid:durableId="1396317729">
    <w:abstractNumId w:val="8"/>
  </w:num>
  <w:num w:numId="10" w16cid:durableId="1006132147">
    <w:abstractNumId w:val="3"/>
  </w:num>
  <w:num w:numId="11" w16cid:durableId="1176845773">
    <w:abstractNumId w:val="10"/>
  </w:num>
  <w:num w:numId="12" w16cid:durableId="405541383">
    <w:abstractNumId w:val="18"/>
  </w:num>
  <w:num w:numId="13" w16cid:durableId="301890203">
    <w:abstractNumId w:val="19"/>
  </w:num>
  <w:num w:numId="14" w16cid:durableId="1621377884">
    <w:abstractNumId w:val="20"/>
  </w:num>
  <w:num w:numId="15" w16cid:durableId="1683389225">
    <w:abstractNumId w:val="15"/>
  </w:num>
  <w:num w:numId="16" w16cid:durableId="1350057756">
    <w:abstractNumId w:val="9"/>
  </w:num>
  <w:num w:numId="17" w16cid:durableId="1531451557">
    <w:abstractNumId w:val="13"/>
  </w:num>
  <w:num w:numId="18" w16cid:durableId="2141192441">
    <w:abstractNumId w:val="0"/>
  </w:num>
  <w:num w:numId="19" w16cid:durableId="1101218721">
    <w:abstractNumId w:val="14"/>
  </w:num>
  <w:num w:numId="20" w16cid:durableId="1795365278">
    <w:abstractNumId w:val="5"/>
  </w:num>
  <w:num w:numId="21" w16cid:durableId="9531739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21A"/>
    <w:rsid w:val="00022EE6"/>
    <w:rsid w:val="00031F3B"/>
    <w:rsid w:val="00032FD6"/>
    <w:rsid w:val="000672FF"/>
    <w:rsid w:val="00072F77"/>
    <w:rsid w:val="000B7757"/>
    <w:rsid w:val="000C5320"/>
    <w:rsid w:val="000D5294"/>
    <w:rsid w:val="000E0EED"/>
    <w:rsid w:val="0010525A"/>
    <w:rsid w:val="00120420"/>
    <w:rsid w:val="00141CE6"/>
    <w:rsid w:val="00157179"/>
    <w:rsid w:val="00194EAD"/>
    <w:rsid w:val="001A509A"/>
    <w:rsid w:val="001D45E5"/>
    <w:rsid w:val="001D63A7"/>
    <w:rsid w:val="00203F3C"/>
    <w:rsid w:val="0021514E"/>
    <w:rsid w:val="00217CD8"/>
    <w:rsid w:val="002207C9"/>
    <w:rsid w:val="00270AF7"/>
    <w:rsid w:val="002B4A4C"/>
    <w:rsid w:val="002E3C6D"/>
    <w:rsid w:val="002F39DD"/>
    <w:rsid w:val="00311F69"/>
    <w:rsid w:val="003177DF"/>
    <w:rsid w:val="0032000A"/>
    <w:rsid w:val="00331823"/>
    <w:rsid w:val="00334727"/>
    <w:rsid w:val="003431E8"/>
    <w:rsid w:val="003624AB"/>
    <w:rsid w:val="003625E4"/>
    <w:rsid w:val="00372EE5"/>
    <w:rsid w:val="003A5128"/>
    <w:rsid w:val="003C2030"/>
    <w:rsid w:val="003D35C5"/>
    <w:rsid w:val="003E2A85"/>
    <w:rsid w:val="003E4CBD"/>
    <w:rsid w:val="003F1999"/>
    <w:rsid w:val="00415C01"/>
    <w:rsid w:val="004375FC"/>
    <w:rsid w:val="00440BE0"/>
    <w:rsid w:val="00462100"/>
    <w:rsid w:val="004678FD"/>
    <w:rsid w:val="004871C6"/>
    <w:rsid w:val="004A4CA5"/>
    <w:rsid w:val="004A4FFE"/>
    <w:rsid w:val="004A521A"/>
    <w:rsid w:val="004A606D"/>
    <w:rsid w:val="004B10E7"/>
    <w:rsid w:val="004B1C59"/>
    <w:rsid w:val="004B7624"/>
    <w:rsid w:val="004F5749"/>
    <w:rsid w:val="004F69F2"/>
    <w:rsid w:val="00506A96"/>
    <w:rsid w:val="00517269"/>
    <w:rsid w:val="005275B6"/>
    <w:rsid w:val="00547518"/>
    <w:rsid w:val="00551D95"/>
    <w:rsid w:val="0055524E"/>
    <w:rsid w:val="00555D4E"/>
    <w:rsid w:val="00556854"/>
    <w:rsid w:val="005C5F33"/>
    <w:rsid w:val="005D20BF"/>
    <w:rsid w:val="00636E36"/>
    <w:rsid w:val="006702FE"/>
    <w:rsid w:val="00677E90"/>
    <w:rsid w:val="006846C9"/>
    <w:rsid w:val="006901B3"/>
    <w:rsid w:val="006B119C"/>
    <w:rsid w:val="00707227"/>
    <w:rsid w:val="00780695"/>
    <w:rsid w:val="007B1C49"/>
    <w:rsid w:val="007D7CFD"/>
    <w:rsid w:val="00813CE7"/>
    <w:rsid w:val="0081525F"/>
    <w:rsid w:val="008201A6"/>
    <w:rsid w:val="008243B8"/>
    <w:rsid w:val="00836B19"/>
    <w:rsid w:val="008663CA"/>
    <w:rsid w:val="00867964"/>
    <w:rsid w:val="00873E69"/>
    <w:rsid w:val="008818AD"/>
    <w:rsid w:val="00894CE1"/>
    <w:rsid w:val="008B0470"/>
    <w:rsid w:val="008C2EA7"/>
    <w:rsid w:val="008C7F19"/>
    <w:rsid w:val="008F062C"/>
    <w:rsid w:val="008F2301"/>
    <w:rsid w:val="008F6FBF"/>
    <w:rsid w:val="009009C7"/>
    <w:rsid w:val="00915B92"/>
    <w:rsid w:val="00920257"/>
    <w:rsid w:val="0093250D"/>
    <w:rsid w:val="009338AF"/>
    <w:rsid w:val="00955FBE"/>
    <w:rsid w:val="0097231C"/>
    <w:rsid w:val="00974D36"/>
    <w:rsid w:val="0099245C"/>
    <w:rsid w:val="00994F22"/>
    <w:rsid w:val="009B61D9"/>
    <w:rsid w:val="009C6CB4"/>
    <w:rsid w:val="009F4DBF"/>
    <w:rsid w:val="00A30369"/>
    <w:rsid w:val="00A34642"/>
    <w:rsid w:val="00A45C17"/>
    <w:rsid w:val="00A73672"/>
    <w:rsid w:val="00AB4235"/>
    <w:rsid w:val="00AD147B"/>
    <w:rsid w:val="00AE502B"/>
    <w:rsid w:val="00AF6AD7"/>
    <w:rsid w:val="00B056E7"/>
    <w:rsid w:val="00B17F23"/>
    <w:rsid w:val="00B257F1"/>
    <w:rsid w:val="00B510CD"/>
    <w:rsid w:val="00B51721"/>
    <w:rsid w:val="00B6064E"/>
    <w:rsid w:val="00B655A3"/>
    <w:rsid w:val="00B80B28"/>
    <w:rsid w:val="00BA4F91"/>
    <w:rsid w:val="00BB587D"/>
    <w:rsid w:val="00BC5431"/>
    <w:rsid w:val="00BD4347"/>
    <w:rsid w:val="00BE68AF"/>
    <w:rsid w:val="00BE6C3A"/>
    <w:rsid w:val="00BF14CA"/>
    <w:rsid w:val="00C002BD"/>
    <w:rsid w:val="00C0699A"/>
    <w:rsid w:val="00C61BE1"/>
    <w:rsid w:val="00C77774"/>
    <w:rsid w:val="00C963E3"/>
    <w:rsid w:val="00CC4BA0"/>
    <w:rsid w:val="00CC5E8D"/>
    <w:rsid w:val="00D11AD3"/>
    <w:rsid w:val="00D71D2C"/>
    <w:rsid w:val="00D7304A"/>
    <w:rsid w:val="00D77C58"/>
    <w:rsid w:val="00D86E09"/>
    <w:rsid w:val="00DB1D01"/>
    <w:rsid w:val="00DD3A18"/>
    <w:rsid w:val="00DD680E"/>
    <w:rsid w:val="00E365B1"/>
    <w:rsid w:val="00E42DD3"/>
    <w:rsid w:val="00E457B2"/>
    <w:rsid w:val="00E601CD"/>
    <w:rsid w:val="00E67F33"/>
    <w:rsid w:val="00E72053"/>
    <w:rsid w:val="00E75132"/>
    <w:rsid w:val="00E80C6B"/>
    <w:rsid w:val="00EC5EA3"/>
    <w:rsid w:val="00F017B3"/>
    <w:rsid w:val="00F05322"/>
    <w:rsid w:val="00F31D1B"/>
    <w:rsid w:val="00F36CD6"/>
    <w:rsid w:val="00F41993"/>
    <w:rsid w:val="00F74498"/>
    <w:rsid w:val="00F84448"/>
    <w:rsid w:val="00FA22B9"/>
    <w:rsid w:val="00FA31C9"/>
    <w:rsid w:val="00FB40C6"/>
    <w:rsid w:val="00FC108D"/>
    <w:rsid w:val="00FD3D56"/>
    <w:rsid w:val="00FF53A5"/>
    <w:rsid w:val="44A16D79"/>
    <w:rsid w:val="5756F7FB"/>
    <w:rsid w:val="62E6E128"/>
    <w:rsid w:val="66851AFF"/>
    <w:rsid w:val="7E1DB7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7CC03"/>
  <w15:chartTrackingRefBased/>
  <w15:docId w15:val="{C914D488-0DE9-944B-AC1E-8F1C3183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
    <w:lsdException w:name="List Bullet 5" w:semiHidden="1" w:uiPriority="9" w:unhideWhenUsed="1"/>
    <w:lsdException w:name="List Number 2" w:semiHidden="1" w:unhideWhenUsed="1"/>
    <w:lsdException w:name="List Number 3" w:semiHidden="1" w:uiPriority="11"/>
    <w:lsdException w:name="List Number 4" w:semiHidden="1" w:uiPriority="11" w:unhideWhenUsed="1"/>
    <w:lsdException w:name="List Number 5" w:semiHidden="1" w:uiPriority="11" w:unhideWhenUsed="1"/>
    <w:lsdException w:name="Title" w:uiPriority="10"/>
    <w:lsdException w:name="Closing" w:semiHidden="1" w:uiPriority="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iPriority="1" w:unhideWhenUsed="1"/>
    <w:lsdException w:name="Body Text First Indent 2" w:semiHidden="1" w:uiPriority="1" w:unhideWhenUsed="1"/>
    <w:lsdException w:name="Note Heading" w:semiHidden="1" w:unhideWhenUsed="1"/>
    <w:lsdException w:name="Body Text 2" w:semiHidden="1" w:uiPriority="1" w:unhideWhenUsed="1"/>
    <w:lsdException w:name="Body Text 3" w:semiHidden="1" w:uiPriority="1" w:unhideWhenUsed="1"/>
    <w:lsdException w:name="Body Text Indent 2" w:semiHidden="1" w:uiPriority="1" w:unhideWhenUsed="1"/>
    <w:lsdException w:name="Body Text Indent 3" w:semiHidden="1" w:uiPriority="1" w:unhideWhenUsed="1"/>
    <w:lsdException w:name="Block Text" w:semiHidden="1" w:uiPriority="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39"/>
    <w:lsdException w:name="Table Theme"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462100"/>
  </w:style>
  <w:style w:type="paragraph" w:styleId="Heading1">
    <w:name w:val="heading 1"/>
    <w:basedOn w:val="Normal"/>
    <w:next w:val="BodyText"/>
    <w:link w:val="Heading1Char"/>
    <w:qFormat/>
    <w:rsid w:val="00FC108D"/>
    <w:pPr>
      <w:keepNext/>
      <w:keepLines/>
      <w:spacing w:after="160" w:line="276" w:lineRule="auto"/>
      <w:outlineLvl w:val="0"/>
    </w:pPr>
    <w:rPr>
      <w:rFonts w:asciiTheme="majorHAnsi" w:hAnsiTheme="majorHAnsi"/>
      <w:color w:val="004F5B"/>
      <w:sz w:val="36"/>
      <w:szCs w:val="44"/>
    </w:rPr>
  </w:style>
  <w:style w:type="paragraph" w:styleId="Heading2">
    <w:name w:val="heading 2"/>
    <w:basedOn w:val="Normal"/>
    <w:next w:val="BodyText"/>
    <w:link w:val="Heading2Char"/>
    <w:unhideWhenUsed/>
    <w:qFormat/>
    <w:rsid w:val="00FC108D"/>
    <w:pPr>
      <w:keepNext/>
      <w:keepLines/>
      <w:spacing w:after="160" w:line="276" w:lineRule="auto"/>
      <w:outlineLvl w:val="1"/>
    </w:pPr>
    <w:rPr>
      <w:rFonts w:cstheme="minorHAnsi"/>
      <w:color w:val="0095A9"/>
      <w:sz w:val="32"/>
      <w:szCs w:val="36"/>
    </w:rPr>
  </w:style>
  <w:style w:type="paragraph" w:styleId="Heading3">
    <w:name w:val="heading 3"/>
    <w:basedOn w:val="Normal"/>
    <w:next w:val="BodyText"/>
    <w:link w:val="Heading3Char"/>
    <w:unhideWhenUsed/>
    <w:qFormat/>
    <w:rsid w:val="00FC108D"/>
    <w:pPr>
      <w:keepNext/>
      <w:keepLines/>
      <w:spacing w:after="160" w:line="276" w:lineRule="auto"/>
      <w:outlineLvl w:val="2"/>
    </w:pPr>
    <w:rPr>
      <w:rFonts w:ascii="Tahoma" w:hAnsi="Tahoma" w:cs="Tahoma"/>
      <w:b/>
      <w:bCs/>
      <w:color w:val="0095A9" w:themeColor="background2"/>
      <w:szCs w:val="28"/>
    </w:rPr>
  </w:style>
  <w:style w:type="paragraph" w:styleId="Heading4">
    <w:name w:val="heading 4"/>
    <w:basedOn w:val="Normal"/>
    <w:next w:val="Normal"/>
    <w:link w:val="Heading4Char"/>
    <w:semiHidden/>
    <w:unhideWhenUsed/>
    <w:qFormat/>
    <w:rsid w:val="00FA31C9"/>
    <w:pPr>
      <w:keepNext/>
      <w:keepLines/>
      <w:spacing w:before="80" w:after="40"/>
      <w:outlineLvl w:val="3"/>
    </w:pPr>
    <w:rPr>
      <w:rFonts w:eastAsiaTheme="majorEastAsia" w:cstheme="majorBidi"/>
      <w:i/>
      <w:iCs/>
      <w:color w:val="0096A8" w:themeColor="accent1" w:themeShade="BF"/>
    </w:rPr>
  </w:style>
  <w:style w:type="paragraph" w:styleId="Heading5">
    <w:name w:val="heading 5"/>
    <w:basedOn w:val="Normal"/>
    <w:next w:val="Normal"/>
    <w:link w:val="Heading5Char"/>
    <w:semiHidden/>
    <w:unhideWhenUsed/>
    <w:qFormat/>
    <w:rsid w:val="00FA31C9"/>
    <w:pPr>
      <w:keepNext/>
      <w:keepLines/>
      <w:spacing w:before="80" w:after="40"/>
      <w:outlineLvl w:val="4"/>
    </w:pPr>
    <w:rPr>
      <w:rFonts w:eastAsiaTheme="majorEastAsia" w:cstheme="majorBidi"/>
      <w:color w:val="0096A8" w:themeColor="accent1" w:themeShade="BF"/>
    </w:rPr>
  </w:style>
  <w:style w:type="paragraph" w:styleId="Heading6">
    <w:name w:val="heading 6"/>
    <w:basedOn w:val="Normal"/>
    <w:next w:val="Normal"/>
    <w:link w:val="Heading6Char"/>
    <w:semiHidden/>
    <w:unhideWhenUsed/>
    <w:qFormat/>
    <w:rsid w:val="00FA31C9"/>
    <w:pPr>
      <w:keepNext/>
      <w:keepLines/>
      <w:spacing w:before="40"/>
      <w:outlineLvl w:val="5"/>
    </w:pPr>
    <w:rPr>
      <w:rFonts w:eastAsiaTheme="majorEastAsia" w:cstheme="majorBidi"/>
      <w:i/>
      <w:iCs/>
      <w:color w:val="69819B" w:themeColor="text1" w:themeTint="A6"/>
    </w:rPr>
  </w:style>
  <w:style w:type="paragraph" w:styleId="Heading7">
    <w:name w:val="heading 7"/>
    <w:basedOn w:val="Normal"/>
    <w:next w:val="Normal"/>
    <w:link w:val="Heading7Char"/>
    <w:semiHidden/>
    <w:unhideWhenUsed/>
    <w:qFormat/>
    <w:rsid w:val="00FA31C9"/>
    <w:pPr>
      <w:keepNext/>
      <w:keepLines/>
      <w:spacing w:before="40"/>
      <w:outlineLvl w:val="6"/>
    </w:pPr>
    <w:rPr>
      <w:rFonts w:eastAsiaTheme="majorEastAsia" w:cstheme="majorBidi"/>
      <w:color w:val="69819B" w:themeColor="text1" w:themeTint="A6"/>
    </w:rPr>
  </w:style>
  <w:style w:type="paragraph" w:styleId="Heading8">
    <w:name w:val="heading 8"/>
    <w:basedOn w:val="Normal"/>
    <w:next w:val="Normal"/>
    <w:link w:val="Heading8Char"/>
    <w:semiHidden/>
    <w:unhideWhenUsed/>
    <w:qFormat/>
    <w:rsid w:val="00FA31C9"/>
    <w:pPr>
      <w:keepNext/>
      <w:keepLines/>
      <w:outlineLvl w:val="7"/>
    </w:pPr>
    <w:rPr>
      <w:rFonts w:eastAsiaTheme="majorEastAsia" w:cstheme="majorBidi"/>
      <w:i/>
      <w:iCs/>
      <w:color w:val="4A5B6E" w:themeColor="text1" w:themeTint="D8"/>
    </w:rPr>
  </w:style>
  <w:style w:type="paragraph" w:styleId="Heading9">
    <w:name w:val="heading 9"/>
    <w:basedOn w:val="Normal"/>
    <w:next w:val="Normal"/>
    <w:link w:val="Heading9Char"/>
    <w:semiHidden/>
    <w:unhideWhenUsed/>
    <w:qFormat/>
    <w:rsid w:val="00FA31C9"/>
    <w:pPr>
      <w:keepNext/>
      <w:keepLines/>
      <w:outlineLvl w:val="8"/>
    </w:pPr>
    <w:rPr>
      <w:rFonts w:eastAsiaTheme="majorEastAsia" w:cstheme="majorBidi"/>
      <w:color w:val="4A5B6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108D"/>
    <w:rPr>
      <w:rFonts w:asciiTheme="majorHAnsi" w:hAnsiTheme="majorHAnsi"/>
      <w:color w:val="004F5B"/>
      <w:sz w:val="36"/>
      <w:szCs w:val="44"/>
    </w:rPr>
  </w:style>
  <w:style w:type="character" w:customStyle="1" w:styleId="Heading2Char">
    <w:name w:val="Heading 2 Char"/>
    <w:basedOn w:val="DefaultParagraphFont"/>
    <w:link w:val="Heading2"/>
    <w:rsid w:val="00FC108D"/>
    <w:rPr>
      <w:rFonts w:cstheme="minorHAnsi"/>
      <w:color w:val="0095A9"/>
      <w:sz w:val="32"/>
      <w:szCs w:val="36"/>
    </w:rPr>
  </w:style>
  <w:style w:type="character" w:customStyle="1" w:styleId="Heading3Char">
    <w:name w:val="Heading 3 Char"/>
    <w:basedOn w:val="DefaultParagraphFont"/>
    <w:link w:val="Heading3"/>
    <w:rsid w:val="00FC108D"/>
    <w:rPr>
      <w:rFonts w:ascii="Tahoma" w:hAnsi="Tahoma" w:cs="Tahoma"/>
      <w:b/>
      <w:bCs/>
      <w:color w:val="0095A9" w:themeColor="background2"/>
      <w:szCs w:val="28"/>
    </w:rPr>
  </w:style>
  <w:style w:type="character" w:customStyle="1" w:styleId="Heading4Char">
    <w:name w:val="Heading 4 Char"/>
    <w:basedOn w:val="DefaultParagraphFont"/>
    <w:link w:val="Heading4"/>
    <w:semiHidden/>
    <w:rsid w:val="00B51721"/>
    <w:rPr>
      <w:rFonts w:eastAsiaTheme="majorEastAsia" w:cstheme="majorBidi"/>
      <w:i/>
      <w:iCs/>
      <w:color w:val="0096A8" w:themeColor="accent1" w:themeShade="BF"/>
    </w:rPr>
  </w:style>
  <w:style w:type="character" w:customStyle="1" w:styleId="Heading5Char">
    <w:name w:val="Heading 5 Char"/>
    <w:basedOn w:val="DefaultParagraphFont"/>
    <w:link w:val="Heading5"/>
    <w:semiHidden/>
    <w:rsid w:val="00B51721"/>
    <w:rPr>
      <w:rFonts w:eastAsiaTheme="majorEastAsia" w:cstheme="majorBidi"/>
      <w:color w:val="0096A8" w:themeColor="accent1" w:themeShade="BF"/>
    </w:rPr>
  </w:style>
  <w:style w:type="character" w:customStyle="1" w:styleId="Heading6Char">
    <w:name w:val="Heading 6 Char"/>
    <w:basedOn w:val="DefaultParagraphFont"/>
    <w:link w:val="Heading6"/>
    <w:semiHidden/>
    <w:rsid w:val="00B51721"/>
    <w:rPr>
      <w:rFonts w:eastAsiaTheme="majorEastAsia" w:cstheme="majorBidi"/>
      <w:i/>
      <w:iCs/>
      <w:color w:val="69819B" w:themeColor="text1" w:themeTint="A6"/>
    </w:rPr>
  </w:style>
  <w:style w:type="character" w:customStyle="1" w:styleId="Heading7Char">
    <w:name w:val="Heading 7 Char"/>
    <w:basedOn w:val="DefaultParagraphFont"/>
    <w:link w:val="Heading7"/>
    <w:semiHidden/>
    <w:rsid w:val="00B51721"/>
    <w:rPr>
      <w:rFonts w:eastAsiaTheme="majorEastAsia" w:cstheme="majorBidi"/>
      <w:color w:val="69819B" w:themeColor="text1" w:themeTint="A6"/>
    </w:rPr>
  </w:style>
  <w:style w:type="character" w:customStyle="1" w:styleId="Heading8Char">
    <w:name w:val="Heading 8 Char"/>
    <w:basedOn w:val="DefaultParagraphFont"/>
    <w:link w:val="Heading8"/>
    <w:semiHidden/>
    <w:rsid w:val="00B51721"/>
    <w:rPr>
      <w:rFonts w:eastAsiaTheme="majorEastAsia" w:cstheme="majorBidi"/>
      <w:i/>
      <w:iCs/>
      <w:color w:val="4A5B6E" w:themeColor="text1" w:themeTint="D8"/>
    </w:rPr>
  </w:style>
  <w:style w:type="character" w:customStyle="1" w:styleId="Heading9Char">
    <w:name w:val="Heading 9 Char"/>
    <w:basedOn w:val="DefaultParagraphFont"/>
    <w:link w:val="Heading9"/>
    <w:semiHidden/>
    <w:rsid w:val="00B51721"/>
    <w:rPr>
      <w:rFonts w:eastAsiaTheme="majorEastAsia" w:cstheme="majorBidi"/>
      <w:color w:val="4A5B6E" w:themeColor="text1" w:themeTint="D8"/>
    </w:rPr>
  </w:style>
  <w:style w:type="paragraph" w:styleId="Title">
    <w:name w:val="Title"/>
    <w:basedOn w:val="Normal"/>
    <w:link w:val="TitleChar"/>
    <w:uiPriority w:val="29"/>
    <w:rsid w:val="00331823"/>
    <w:pPr>
      <w:contextualSpacing/>
    </w:pPr>
    <w:rPr>
      <w:rFonts w:asciiTheme="majorHAnsi" w:eastAsiaTheme="majorEastAsia" w:hAnsiTheme="majorHAnsi" w:cstheme="majorBidi"/>
      <w:color w:val="004F5B" w:themeColor="text2"/>
      <w:spacing w:val="-10"/>
      <w:kern w:val="28"/>
      <w:sz w:val="44"/>
      <w:szCs w:val="56"/>
    </w:rPr>
  </w:style>
  <w:style w:type="character" w:customStyle="1" w:styleId="TitleChar">
    <w:name w:val="Title Char"/>
    <w:basedOn w:val="DefaultParagraphFont"/>
    <w:link w:val="Title"/>
    <w:uiPriority w:val="29"/>
    <w:rsid w:val="00331823"/>
    <w:rPr>
      <w:rFonts w:asciiTheme="majorHAnsi" w:eastAsiaTheme="majorEastAsia" w:hAnsiTheme="majorHAnsi" w:cstheme="majorBidi"/>
      <w:color w:val="004F5B" w:themeColor="text2"/>
      <w:spacing w:val="-10"/>
      <w:kern w:val="28"/>
      <w:sz w:val="44"/>
      <w:szCs w:val="56"/>
    </w:rPr>
  </w:style>
  <w:style w:type="paragraph" w:styleId="Subtitle">
    <w:name w:val="Subtitle"/>
    <w:basedOn w:val="Normal"/>
    <w:next w:val="BodyText"/>
    <w:link w:val="SubtitleChar"/>
    <w:uiPriority w:val="30"/>
    <w:rsid w:val="00517269"/>
    <w:pPr>
      <w:numPr>
        <w:ilvl w:val="1"/>
      </w:numPr>
      <w:spacing w:line="276" w:lineRule="auto"/>
    </w:pPr>
    <w:rPr>
      <w:rFonts w:asciiTheme="majorHAnsi" w:eastAsiaTheme="majorEastAsia" w:hAnsiTheme="majorHAnsi" w:cstheme="majorBidi"/>
      <w:color w:val="004F5B" w:themeColor="text2"/>
      <w:spacing w:val="15"/>
      <w:sz w:val="44"/>
      <w:szCs w:val="28"/>
    </w:rPr>
  </w:style>
  <w:style w:type="character" w:customStyle="1" w:styleId="SubtitleChar">
    <w:name w:val="Subtitle Char"/>
    <w:basedOn w:val="DefaultParagraphFont"/>
    <w:link w:val="Subtitle"/>
    <w:uiPriority w:val="30"/>
    <w:rsid w:val="00517269"/>
    <w:rPr>
      <w:rFonts w:asciiTheme="majorHAnsi" w:eastAsiaTheme="majorEastAsia" w:hAnsiTheme="majorHAnsi" w:cstheme="majorBidi"/>
      <w:color w:val="004F5B" w:themeColor="text2"/>
      <w:spacing w:val="15"/>
      <w:sz w:val="44"/>
      <w:szCs w:val="28"/>
    </w:rPr>
  </w:style>
  <w:style w:type="paragraph" w:styleId="ListParagraph">
    <w:name w:val="List Paragraph"/>
    <w:basedOn w:val="Normal"/>
    <w:uiPriority w:val="34"/>
    <w:qFormat/>
    <w:rsid w:val="00FA31C9"/>
    <w:pPr>
      <w:ind w:left="720"/>
      <w:contextualSpacing/>
    </w:pPr>
  </w:style>
  <w:style w:type="paragraph" w:styleId="Quote">
    <w:name w:val="Quote"/>
    <w:basedOn w:val="Normal"/>
    <w:next w:val="Normal"/>
    <w:link w:val="QuoteChar"/>
    <w:uiPriority w:val="21"/>
    <w:qFormat/>
    <w:rsid w:val="003E2A85"/>
    <w:pPr>
      <w:pBdr>
        <w:left w:val="single" w:sz="24" w:space="8" w:color="0095A9" w:themeColor="background2"/>
      </w:pBdr>
      <w:ind w:left="360"/>
    </w:pPr>
    <w:rPr>
      <w:rFonts w:ascii="Tahoma" w:hAnsi="Tahoma" w:cs="Tahoma"/>
      <w:i/>
      <w:iCs/>
      <w:color w:val="1A1A1A" w:themeColor="background1" w:themeShade="1A"/>
      <w:shd w:val="clear" w:color="auto" w:fill="FFFFFF"/>
    </w:rPr>
  </w:style>
  <w:style w:type="character" w:customStyle="1" w:styleId="QuoteChar">
    <w:name w:val="Quote Char"/>
    <w:basedOn w:val="DefaultParagraphFont"/>
    <w:link w:val="Quote"/>
    <w:uiPriority w:val="21"/>
    <w:rsid w:val="003E2A85"/>
    <w:rPr>
      <w:rFonts w:ascii="Tahoma" w:hAnsi="Tahoma" w:cs="Tahoma"/>
      <w:i/>
      <w:iCs/>
      <w:color w:val="1A1A1A" w:themeColor="background1" w:themeShade="1A"/>
    </w:rPr>
  </w:style>
  <w:style w:type="paragraph" w:styleId="IntenseQuote">
    <w:name w:val="Intense Quote"/>
    <w:basedOn w:val="Normal"/>
    <w:next w:val="Normal"/>
    <w:link w:val="IntenseQuoteChar"/>
    <w:uiPriority w:val="30"/>
    <w:semiHidden/>
    <w:qFormat/>
    <w:rsid w:val="00FA31C9"/>
    <w:pPr>
      <w:pBdr>
        <w:top w:val="single" w:sz="4" w:space="10" w:color="0096A8" w:themeColor="accent1" w:themeShade="BF"/>
        <w:bottom w:val="single" w:sz="4" w:space="10" w:color="0096A8" w:themeColor="accent1" w:themeShade="BF"/>
      </w:pBdr>
      <w:spacing w:before="360" w:after="360"/>
      <w:ind w:left="864" w:right="864"/>
      <w:jc w:val="center"/>
    </w:pPr>
    <w:rPr>
      <w:i/>
      <w:iCs/>
      <w:color w:val="0096A8" w:themeColor="accent1" w:themeShade="BF"/>
    </w:rPr>
  </w:style>
  <w:style w:type="character" w:customStyle="1" w:styleId="IntenseQuoteChar">
    <w:name w:val="Intense Quote Char"/>
    <w:basedOn w:val="DefaultParagraphFont"/>
    <w:link w:val="IntenseQuote"/>
    <w:uiPriority w:val="30"/>
    <w:rsid w:val="00FA31C9"/>
    <w:rPr>
      <w:i/>
      <w:iCs/>
      <w:color w:val="0096A8" w:themeColor="accent1" w:themeShade="BF"/>
    </w:rPr>
  </w:style>
  <w:style w:type="character" w:styleId="IntenseEmphasis">
    <w:name w:val="Intense Emphasis"/>
    <w:basedOn w:val="DefaultParagraphFont"/>
    <w:uiPriority w:val="21"/>
    <w:semiHidden/>
    <w:qFormat/>
    <w:rsid w:val="00FA31C9"/>
    <w:rPr>
      <w:i/>
      <w:iCs/>
      <w:color w:val="0096A8" w:themeColor="accent1" w:themeShade="BF"/>
    </w:rPr>
  </w:style>
  <w:style w:type="character" w:styleId="IntenseReference">
    <w:name w:val="Intense Reference"/>
    <w:basedOn w:val="DefaultParagraphFont"/>
    <w:uiPriority w:val="32"/>
    <w:semiHidden/>
    <w:qFormat/>
    <w:rsid w:val="00FA31C9"/>
    <w:rPr>
      <w:b/>
      <w:bCs/>
      <w:smallCaps/>
      <w:color w:val="0096A8" w:themeColor="accent1" w:themeShade="BF"/>
      <w:spacing w:val="5"/>
    </w:rPr>
  </w:style>
  <w:style w:type="paragraph" w:styleId="Header">
    <w:name w:val="header"/>
    <w:basedOn w:val="Normal"/>
    <w:link w:val="HeaderChar"/>
    <w:uiPriority w:val="99"/>
    <w:unhideWhenUsed/>
    <w:rsid w:val="00157179"/>
    <w:pPr>
      <w:tabs>
        <w:tab w:val="center" w:pos="4680"/>
        <w:tab w:val="right" w:pos="9360"/>
      </w:tabs>
    </w:pPr>
    <w:rPr>
      <w:color w:val="333F4C" w:themeColor="text1"/>
      <w:sz w:val="20"/>
    </w:rPr>
  </w:style>
  <w:style w:type="character" w:customStyle="1" w:styleId="HeaderChar">
    <w:name w:val="Header Char"/>
    <w:basedOn w:val="DefaultParagraphFont"/>
    <w:link w:val="Header"/>
    <w:uiPriority w:val="99"/>
    <w:rsid w:val="00157179"/>
    <w:rPr>
      <w:color w:val="333F4C" w:themeColor="text1"/>
      <w:sz w:val="20"/>
    </w:rPr>
  </w:style>
  <w:style w:type="paragraph" w:styleId="Footer">
    <w:name w:val="footer"/>
    <w:basedOn w:val="Normal"/>
    <w:link w:val="FooterChar"/>
    <w:uiPriority w:val="99"/>
    <w:unhideWhenUsed/>
    <w:rsid w:val="00DD680E"/>
    <w:pPr>
      <w:spacing w:before="360"/>
      <w:contextualSpacing/>
    </w:pPr>
    <w:rPr>
      <w:color w:val="333F4C" w:themeColor="text1"/>
      <w:sz w:val="20"/>
    </w:rPr>
  </w:style>
  <w:style w:type="character" w:customStyle="1" w:styleId="FooterChar">
    <w:name w:val="Footer Char"/>
    <w:basedOn w:val="DefaultParagraphFont"/>
    <w:link w:val="Footer"/>
    <w:uiPriority w:val="99"/>
    <w:rsid w:val="00DD680E"/>
    <w:rPr>
      <w:color w:val="333F4C" w:themeColor="text1"/>
      <w:sz w:val="20"/>
    </w:rPr>
  </w:style>
  <w:style w:type="paragraph" w:styleId="TOCHeading">
    <w:name w:val="TOC Heading"/>
    <w:basedOn w:val="Heading1"/>
    <w:next w:val="Normal"/>
    <w:uiPriority w:val="39"/>
    <w:qFormat/>
    <w:rsid w:val="00A30369"/>
    <w:pPr>
      <w:spacing w:before="360" w:after="240"/>
      <w:outlineLvl w:val="9"/>
    </w:pPr>
    <w:rPr>
      <w:bCs/>
      <w:color w:val="004F5B" w:themeColor="text2"/>
      <w:kern w:val="0"/>
      <w:szCs w:val="28"/>
      <w:shd w:val="clear" w:color="auto" w:fill="FFFFFF"/>
      <w:lang w:val="en-US"/>
      <w14:ligatures w14:val="none"/>
    </w:rPr>
  </w:style>
  <w:style w:type="paragraph" w:styleId="TOC1">
    <w:name w:val="toc 1"/>
    <w:basedOn w:val="Normal"/>
    <w:next w:val="Normal"/>
    <w:autoRedefine/>
    <w:uiPriority w:val="39"/>
    <w:unhideWhenUsed/>
    <w:rsid w:val="008663CA"/>
    <w:pPr>
      <w:spacing w:before="240" w:after="120"/>
    </w:pPr>
    <w:rPr>
      <w:rFonts w:cstheme="minorHAnsi"/>
      <w:b/>
      <w:bCs/>
      <w:sz w:val="20"/>
      <w:szCs w:val="20"/>
    </w:rPr>
  </w:style>
  <w:style w:type="paragraph" w:styleId="TOC2">
    <w:name w:val="toc 2"/>
    <w:basedOn w:val="Normal"/>
    <w:next w:val="Normal"/>
    <w:autoRedefine/>
    <w:uiPriority w:val="39"/>
    <w:unhideWhenUsed/>
    <w:rsid w:val="00A30369"/>
    <w:pPr>
      <w:tabs>
        <w:tab w:val="right" w:pos="9350"/>
      </w:tabs>
      <w:spacing w:before="120"/>
      <w:ind w:left="245"/>
    </w:pPr>
    <w:rPr>
      <w:rFonts w:cstheme="minorHAnsi"/>
      <w:i/>
      <w:iCs/>
      <w:sz w:val="20"/>
      <w:szCs w:val="20"/>
    </w:rPr>
  </w:style>
  <w:style w:type="paragraph" w:styleId="TOC3">
    <w:name w:val="toc 3"/>
    <w:basedOn w:val="Normal"/>
    <w:next w:val="Normal"/>
    <w:autoRedefine/>
    <w:uiPriority w:val="39"/>
    <w:unhideWhenUsed/>
    <w:rsid w:val="00A30369"/>
    <w:pPr>
      <w:tabs>
        <w:tab w:val="right" w:leader="dot" w:pos="9350"/>
      </w:tabs>
      <w:ind w:left="475"/>
    </w:pPr>
    <w:rPr>
      <w:rFonts w:cstheme="minorHAnsi"/>
      <w:sz w:val="20"/>
      <w:szCs w:val="20"/>
    </w:rPr>
  </w:style>
  <w:style w:type="paragraph" w:styleId="TOC4">
    <w:name w:val="toc 4"/>
    <w:basedOn w:val="Normal"/>
    <w:next w:val="Normal"/>
    <w:autoRedefine/>
    <w:uiPriority w:val="39"/>
    <w:semiHidden/>
    <w:unhideWhenUsed/>
    <w:rsid w:val="008663CA"/>
    <w:pPr>
      <w:ind w:left="720"/>
    </w:pPr>
    <w:rPr>
      <w:rFonts w:cstheme="minorHAnsi"/>
      <w:sz w:val="20"/>
      <w:szCs w:val="20"/>
    </w:rPr>
  </w:style>
  <w:style w:type="paragraph" w:styleId="TOC5">
    <w:name w:val="toc 5"/>
    <w:basedOn w:val="Normal"/>
    <w:next w:val="Normal"/>
    <w:autoRedefine/>
    <w:uiPriority w:val="39"/>
    <w:semiHidden/>
    <w:unhideWhenUsed/>
    <w:rsid w:val="008663CA"/>
    <w:pPr>
      <w:ind w:left="960"/>
    </w:pPr>
    <w:rPr>
      <w:rFonts w:cstheme="minorHAnsi"/>
      <w:sz w:val="20"/>
      <w:szCs w:val="20"/>
    </w:rPr>
  </w:style>
  <w:style w:type="paragraph" w:styleId="TOC6">
    <w:name w:val="toc 6"/>
    <w:basedOn w:val="Normal"/>
    <w:next w:val="Normal"/>
    <w:autoRedefine/>
    <w:uiPriority w:val="39"/>
    <w:semiHidden/>
    <w:unhideWhenUsed/>
    <w:rsid w:val="008663CA"/>
    <w:pPr>
      <w:ind w:left="1200"/>
    </w:pPr>
    <w:rPr>
      <w:rFonts w:cstheme="minorHAnsi"/>
      <w:sz w:val="20"/>
      <w:szCs w:val="20"/>
    </w:rPr>
  </w:style>
  <w:style w:type="paragraph" w:styleId="TOC7">
    <w:name w:val="toc 7"/>
    <w:basedOn w:val="Normal"/>
    <w:next w:val="Normal"/>
    <w:autoRedefine/>
    <w:uiPriority w:val="39"/>
    <w:semiHidden/>
    <w:unhideWhenUsed/>
    <w:rsid w:val="008663CA"/>
    <w:pPr>
      <w:ind w:left="1440"/>
    </w:pPr>
    <w:rPr>
      <w:rFonts w:cstheme="minorHAnsi"/>
      <w:sz w:val="20"/>
      <w:szCs w:val="20"/>
    </w:rPr>
  </w:style>
  <w:style w:type="paragraph" w:styleId="TOC8">
    <w:name w:val="toc 8"/>
    <w:basedOn w:val="Normal"/>
    <w:next w:val="Normal"/>
    <w:autoRedefine/>
    <w:uiPriority w:val="39"/>
    <w:semiHidden/>
    <w:unhideWhenUsed/>
    <w:rsid w:val="008663CA"/>
    <w:pPr>
      <w:ind w:left="1680"/>
    </w:pPr>
    <w:rPr>
      <w:rFonts w:cstheme="minorHAnsi"/>
      <w:sz w:val="20"/>
      <w:szCs w:val="20"/>
    </w:rPr>
  </w:style>
  <w:style w:type="paragraph" w:styleId="TOC9">
    <w:name w:val="toc 9"/>
    <w:basedOn w:val="Normal"/>
    <w:next w:val="Normal"/>
    <w:autoRedefine/>
    <w:uiPriority w:val="39"/>
    <w:semiHidden/>
    <w:unhideWhenUsed/>
    <w:rsid w:val="008663CA"/>
    <w:pPr>
      <w:ind w:left="1920"/>
    </w:pPr>
    <w:rPr>
      <w:rFonts w:cstheme="minorHAnsi"/>
      <w:sz w:val="20"/>
      <w:szCs w:val="20"/>
    </w:rPr>
  </w:style>
  <w:style w:type="character" w:styleId="Hyperlink">
    <w:name w:val="Hyperlink"/>
    <w:basedOn w:val="DefaultParagraphFont"/>
    <w:uiPriority w:val="99"/>
    <w:unhideWhenUsed/>
    <w:rsid w:val="007B1C49"/>
    <w:rPr>
      <w:color w:val="0095A9" w:themeColor="hyperlink"/>
      <w:u w:val="single"/>
    </w:rPr>
  </w:style>
  <w:style w:type="table" w:styleId="TableGrid">
    <w:name w:val="Table Grid"/>
    <w:basedOn w:val="TableNormal"/>
    <w:uiPriority w:val="39"/>
    <w:rsid w:val="00690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semiHidden/>
    <w:qFormat/>
    <w:rsid w:val="00BB587D"/>
    <w:rPr>
      <w:i/>
      <w:iCs/>
      <w:color w:val="596E85" w:themeColor="text1" w:themeTint="BF"/>
    </w:rPr>
  </w:style>
  <w:style w:type="character" w:styleId="Emphasis">
    <w:name w:val="Emphasis"/>
    <w:basedOn w:val="DefaultParagraphFont"/>
    <w:uiPriority w:val="20"/>
    <w:semiHidden/>
    <w:qFormat/>
    <w:rsid w:val="00BB587D"/>
    <w:rPr>
      <w:i/>
      <w:iCs/>
    </w:rPr>
  </w:style>
  <w:style w:type="character" w:styleId="SubtleReference">
    <w:name w:val="Subtle Reference"/>
    <w:basedOn w:val="DefaultParagraphFont"/>
    <w:uiPriority w:val="31"/>
    <w:semiHidden/>
    <w:qFormat/>
    <w:rsid w:val="00BB587D"/>
    <w:rPr>
      <w:smallCaps/>
      <w:color w:val="6A819B" w:themeColor="text1" w:themeTint="A5"/>
    </w:rPr>
  </w:style>
  <w:style w:type="character" w:styleId="BookTitle">
    <w:name w:val="Book Title"/>
    <w:basedOn w:val="DefaultParagraphFont"/>
    <w:uiPriority w:val="33"/>
    <w:semiHidden/>
    <w:qFormat/>
    <w:rsid w:val="00BB587D"/>
    <w:rPr>
      <w:b/>
      <w:bCs/>
      <w:i/>
      <w:iCs/>
      <w:spacing w:val="5"/>
    </w:rPr>
  </w:style>
  <w:style w:type="paragraph" w:styleId="BodyText">
    <w:name w:val="Body Text"/>
    <w:basedOn w:val="Normal"/>
    <w:link w:val="BodyTextChar"/>
    <w:uiPriority w:val="1"/>
    <w:qFormat/>
    <w:rsid w:val="00BC5431"/>
    <w:pPr>
      <w:spacing w:before="160" w:after="160" w:line="276" w:lineRule="auto"/>
    </w:pPr>
    <w:rPr>
      <w:szCs w:val="22"/>
    </w:rPr>
  </w:style>
  <w:style w:type="character" w:customStyle="1" w:styleId="BodyTextChar">
    <w:name w:val="Body Text Char"/>
    <w:basedOn w:val="DefaultParagraphFont"/>
    <w:link w:val="BodyText"/>
    <w:uiPriority w:val="1"/>
    <w:rsid w:val="00BC5431"/>
    <w:rPr>
      <w:szCs w:val="22"/>
    </w:rPr>
  </w:style>
  <w:style w:type="table" w:customStyle="1" w:styleId="DofBCTable">
    <w:name w:val="DofBC Table"/>
    <w:basedOn w:val="TableNormal"/>
    <w:uiPriority w:val="99"/>
    <w:rsid w:val="00BC5431"/>
    <w:pPr>
      <w:spacing w:line="276" w:lineRule="auto"/>
    </w:pPr>
    <w:rPr>
      <w:sz w:val="22"/>
      <w:szCs w:val="22"/>
    </w:rPr>
    <w:tblPr>
      <w:tblStyleRowBandSize w:val="1"/>
      <w:tblBorders>
        <w:top w:val="single" w:sz="4" w:space="0" w:color="D5D5D5" w:themeColor="accent3" w:themeShade="E6"/>
        <w:left w:val="single" w:sz="4" w:space="0" w:color="D5D5D5" w:themeColor="accent3" w:themeShade="E6"/>
        <w:bottom w:val="single" w:sz="4" w:space="0" w:color="D5D5D5" w:themeColor="accent3" w:themeShade="E6"/>
        <w:right w:val="single" w:sz="4" w:space="0" w:color="D5D5D5" w:themeColor="accent3" w:themeShade="E6"/>
        <w:insideH w:val="single" w:sz="4" w:space="0" w:color="D5D5D5" w:themeColor="accent3" w:themeShade="E6"/>
        <w:insideV w:val="single" w:sz="4" w:space="0" w:color="D5D5D5" w:themeColor="accent3" w:themeShade="E6"/>
      </w:tblBorders>
    </w:tblPr>
    <w:tblStylePr w:type="firstRow">
      <w:pPr>
        <w:keepNext/>
        <w:keepLines/>
        <w:pageBreakBefore w:val="0"/>
        <w:wordWrap/>
      </w:pPr>
      <w:rPr>
        <w:b/>
        <w:color w:val="FFFFFF" w:themeColor="background1"/>
      </w:rPr>
      <w:tblPr/>
      <w:tcPr>
        <w:tcBorders>
          <w:top w:val="single" w:sz="4" w:space="0" w:color="0095A9" w:themeColor="background2"/>
          <w:left w:val="single" w:sz="4" w:space="0" w:color="0095A9" w:themeColor="background2"/>
          <w:bottom w:val="single" w:sz="4" w:space="0" w:color="0095A9" w:themeColor="background2"/>
          <w:right w:val="single" w:sz="4" w:space="0" w:color="0095A9" w:themeColor="background2"/>
        </w:tcBorders>
        <w:shd w:val="clear" w:color="auto" w:fill="0095A9" w:themeFill="background2"/>
      </w:tcPr>
    </w:tblStylePr>
    <w:tblStylePr w:type="band1Horz">
      <w:tblPr/>
      <w:tcPr>
        <w:shd w:val="clear" w:color="auto" w:fill="EDEDED" w:themeFill="accent3"/>
      </w:tcPr>
    </w:tblStylePr>
    <w:tblStylePr w:type="band2Horz">
      <w:tblPr/>
      <w:tcPr>
        <w:shd w:val="clear" w:color="auto" w:fill="FFFFFF" w:themeFill="background1"/>
      </w:tcPr>
    </w:tblStylePr>
  </w:style>
  <w:style w:type="character" w:styleId="UnresolvedMention">
    <w:name w:val="Unresolved Mention"/>
    <w:basedOn w:val="DefaultParagraphFont"/>
    <w:uiPriority w:val="99"/>
    <w:semiHidden/>
    <w:unhideWhenUsed/>
    <w:rsid w:val="00311F69"/>
    <w:rPr>
      <w:color w:val="605E5C"/>
      <w:shd w:val="clear" w:color="auto" w:fill="E1DFDD"/>
    </w:rPr>
  </w:style>
  <w:style w:type="numbering" w:customStyle="1" w:styleId="DofBCBullets">
    <w:name w:val="DofBC Bullets"/>
    <w:uiPriority w:val="99"/>
    <w:rsid w:val="00B257F1"/>
    <w:pPr>
      <w:numPr>
        <w:numId w:val="3"/>
      </w:numPr>
    </w:pPr>
  </w:style>
  <w:style w:type="paragraph" w:styleId="ListBullet">
    <w:name w:val="List Bullet"/>
    <w:basedOn w:val="Normal"/>
    <w:uiPriority w:val="9"/>
    <w:qFormat/>
    <w:rsid w:val="00B257F1"/>
    <w:pPr>
      <w:numPr>
        <w:numId w:val="19"/>
      </w:numPr>
      <w:spacing w:after="240" w:line="276" w:lineRule="auto"/>
      <w:contextualSpacing/>
    </w:pPr>
  </w:style>
  <w:style w:type="paragraph" w:styleId="ListBullet2">
    <w:name w:val="List Bullet 2"/>
    <w:basedOn w:val="Normal"/>
    <w:uiPriority w:val="9"/>
    <w:rsid w:val="00B257F1"/>
    <w:pPr>
      <w:numPr>
        <w:ilvl w:val="1"/>
        <w:numId w:val="19"/>
      </w:numPr>
      <w:spacing w:after="240" w:line="276" w:lineRule="auto"/>
      <w:contextualSpacing/>
    </w:pPr>
  </w:style>
  <w:style w:type="paragraph" w:styleId="ListBullet3">
    <w:name w:val="List Bullet 3"/>
    <w:basedOn w:val="Normal"/>
    <w:uiPriority w:val="9"/>
    <w:rsid w:val="00B257F1"/>
    <w:pPr>
      <w:numPr>
        <w:ilvl w:val="2"/>
        <w:numId w:val="19"/>
      </w:numPr>
      <w:spacing w:after="240" w:line="276" w:lineRule="auto"/>
      <w:contextualSpacing/>
    </w:pPr>
  </w:style>
  <w:style w:type="paragraph" w:styleId="ListNumber">
    <w:name w:val="List Number"/>
    <w:basedOn w:val="Normal"/>
    <w:uiPriority w:val="11"/>
    <w:qFormat/>
    <w:rsid w:val="00B257F1"/>
    <w:pPr>
      <w:numPr>
        <w:numId w:val="17"/>
      </w:numPr>
      <w:spacing w:after="240" w:line="276" w:lineRule="auto"/>
    </w:pPr>
  </w:style>
  <w:style w:type="paragraph" w:styleId="BodyTextIndent">
    <w:name w:val="Body Text Indent"/>
    <w:basedOn w:val="Normal"/>
    <w:link w:val="BodyTextIndentChar"/>
    <w:uiPriority w:val="1"/>
    <w:rsid w:val="00BC5431"/>
    <w:pPr>
      <w:spacing w:after="160" w:line="276" w:lineRule="auto"/>
      <w:ind w:left="720"/>
    </w:pPr>
  </w:style>
  <w:style w:type="character" w:customStyle="1" w:styleId="BodyTextIndentChar">
    <w:name w:val="Body Text Indent Char"/>
    <w:basedOn w:val="DefaultParagraphFont"/>
    <w:link w:val="BodyTextIndent"/>
    <w:uiPriority w:val="1"/>
    <w:rsid w:val="00BC5431"/>
  </w:style>
  <w:style w:type="numbering" w:customStyle="1" w:styleId="DofBCNumbers">
    <w:name w:val="DofBC Numbers"/>
    <w:uiPriority w:val="99"/>
    <w:rsid w:val="00B257F1"/>
    <w:pPr>
      <w:numPr>
        <w:numId w:val="16"/>
      </w:numPr>
    </w:pPr>
  </w:style>
  <w:style w:type="paragraph" w:styleId="ListNumber2">
    <w:name w:val="List Number 2"/>
    <w:basedOn w:val="Normal"/>
    <w:uiPriority w:val="11"/>
    <w:rsid w:val="00B257F1"/>
    <w:pPr>
      <w:numPr>
        <w:ilvl w:val="1"/>
        <w:numId w:val="17"/>
      </w:numPr>
      <w:spacing w:after="240" w:line="276" w:lineRule="auto"/>
      <w:contextualSpacing/>
    </w:pPr>
  </w:style>
  <w:style w:type="character" w:customStyle="1" w:styleId="StrongTeal">
    <w:name w:val="Strong Teal"/>
    <w:basedOn w:val="DefaultParagraphFont"/>
    <w:uiPriority w:val="24"/>
    <w:qFormat/>
    <w:rsid w:val="0081525F"/>
    <w:rPr>
      <w:b/>
      <w:color w:val="0095A9" w:themeColor="background2"/>
    </w:rPr>
  </w:style>
  <w:style w:type="character" w:styleId="PageNumber">
    <w:name w:val="page number"/>
    <w:basedOn w:val="DefaultParagraphFont"/>
    <w:uiPriority w:val="99"/>
    <w:rsid w:val="0081525F"/>
    <w:rPr>
      <w:color w:val="000000"/>
      <w:sz w:val="20"/>
    </w:rPr>
  </w:style>
  <w:style w:type="character" w:styleId="PlaceholderText">
    <w:name w:val="Placeholder Text"/>
    <w:basedOn w:val="DefaultParagraphFont"/>
    <w:uiPriority w:val="99"/>
    <w:rsid w:val="00B6064E"/>
    <w:rPr>
      <w:rFonts w:asciiTheme="minorHAnsi" w:hAnsiTheme="minorHAnsi"/>
      <w:vanish w:val="0"/>
      <w:color w:val="758BA2" w:themeColor="text1" w:themeTint="99"/>
    </w:rPr>
  </w:style>
  <w:style w:type="character" w:styleId="CommentReference">
    <w:name w:val="annotation reference"/>
    <w:basedOn w:val="DefaultParagraphFont"/>
    <w:uiPriority w:val="1"/>
    <w:semiHidden/>
    <w:unhideWhenUsed/>
    <w:rsid w:val="002207C9"/>
    <w:rPr>
      <w:sz w:val="16"/>
      <w:szCs w:val="16"/>
    </w:rPr>
  </w:style>
  <w:style w:type="paragraph" w:styleId="CommentText">
    <w:name w:val="annotation text"/>
    <w:basedOn w:val="Normal"/>
    <w:link w:val="CommentTextChar"/>
    <w:uiPriority w:val="1"/>
    <w:semiHidden/>
    <w:unhideWhenUsed/>
    <w:rsid w:val="002207C9"/>
    <w:rPr>
      <w:sz w:val="20"/>
      <w:szCs w:val="20"/>
    </w:rPr>
  </w:style>
  <w:style w:type="character" w:customStyle="1" w:styleId="CommentTextChar">
    <w:name w:val="Comment Text Char"/>
    <w:basedOn w:val="DefaultParagraphFont"/>
    <w:link w:val="CommentText"/>
    <w:uiPriority w:val="1"/>
    <w:semiHidden/>
    <w:rsid w:val="002207C9"/>
    <w:rPr>
      <w:sz w:val="20"/>
      <w:szCs w:val="20"/>
    </w:rPr>
  </w:style>
  <w:style w:type="paragraph" w:styleId="CommentSubject">
    <w:name w:val="annotation subject"/>
    <w:basedOn w:val="CommentText"/>
    <w:next w:val="CommentText"/>
    <w:link w:val="CommentSubjectChar"/>
    <w:uiPriority w:val="1"/>
    <w:semiHidden/>
    <w:unhideWhenUsed/>
    <w:rsid w:val="002207C9"/>
    <w:rPr>
      <w:b/>
      <w:bCs/>
    </w:rPr>
  </w:style>
  <w:style w:type="character" w:customStyle="1" w:styleId="CommentSubjectChar">
    <w:name w:val="Comment Subject Char"/>
    <w:basedOn w:val="CommentTextChar"/>
    <w:link w:val="CommentSubject"/>
    <w:uiPriority w:val="1"/>
    <w:semiHidden/>
    <w:rsid w:val="002207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552401">
      <w:bodyDiv w:val="1"/>
      <w:marLeft w:val="0"/>
      <w:marRight w:val="0"/>
      <w:marTop w:val="0"/>
      <w:marBottom w:val="0"/>
      <w:divBdr>
        <w:top w:val="none" w:sz="0" w:space="0" w:color="auto"/>
        <w:left w:val="none" w:sz="0" w:space="0" w:color="auto"/>
        <w:bottom w:val="none" w:sz="0" w:space="0" w:color="auto"/>
        <w:right w:val="none" w:sz="0" w:space="0" w:color="auto"/>
      </w:divBdr>
    </w:div>
    <w:div w:id="1594583066">
      <w:bodyDiv w:val="1"/>
      <w:marLeft w:val="0"/>
      <w:marRight w:val="0"/>
      <w:marTop w:val="0"/>
      <w:marBottom w:val="0"/>
      <w:divBdr>
        <w:top w:val="none" w:sz="0" w:space="0" w:color="auto"/>
        <w:left w:val="none" w:sz="0" w:space="0" w:color="auto"/>
        <w:bottom w:val="none" w:sz="0" w:space="0" w:color="auto"/>
        <w:right w:val="none" w:sz="0" w:space="0" w:color="auto"/>
      </w:divBdr>
    </w:div>
    <w:div w:id="1682321187">
      <w:bodyDiv w:val="1"/>
      <w:marLeft w:val="0"/>
      <w:marRight w:val="0"/>
      <w:marTop w:val="0"/>
      <w:marBottom w:val="0"/>
      <w:divBdr>
        <w:top w:val="none" w:sz="0" w:space="0" w:color="auto"/>
        <w:left w:val="none" w:sz="0" w:space="0" w:color="auto"/>
        <w:bottom w:val="none" w:sz="0" w:space="0" w:color="auto"/>
        <w:right w:val="none" w:sz="0" w:space="0" w:color="auto"/>
      </w:divBdr>
    </w:div>
    <w:div w:id="1996958389">
      <w:bodyDiv w:val="1"/>
      <w:marLeft w:val="0"/>
      <w:marRight w:val="0"/>
      <w:marTop w:val="0"/>
      <w:marBottom w:val="0"/>
      <w:divBdr>
        <w:top w:val="none" w:sz="0" w:space="0" w:color="auto"/>
        <w:left w:val="none" w:sz="0" w:space="0" w:color="auto"/>
        <w:bottom w:val="none" w:sz="0" w:space="0" w:color="auto"/>
        <w:right w:val="none" w:sz="0" w:space="0" w:color="auto"/>
      </w:divBdr>
    </w:div>
    <w:div w:id="202646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ctorsofbc.ca/sites/default/files/departurenotice_colleagues.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dreyer/Downloads/Generic%20document%20with%20hero%20design.dotx" TargetMode="External"/></Relationships>
</file>

<file path=word/theme/theme1.xml><?xml version="1.0" encoding="utf-8"?>
<a:theme xmlns:a="http://schemas.openxmlformats.org/drawingml/2006/main" name="Office Theme">
  <a:themeElements>
    <a:clrScheme name="Doctors of BC">
      <a:dk1>
        <a:srgbClr val="333F4C"/>
      </a:dk1>
      <a:lt1>
        <a:srgbClr val="FFFFFF"/>
      </a:lt1>
      <a:dk2>
        <a:srgbClr val="004F5B"/>
      </a:dk2>
      <a:lt2>
        <a:srgbClr val="0095A9"/>
      </a:lt2>
      <a:accent1>
        <a:srgbClr val="00CAE1"/>
      </a:accent1>
      <a:accent2>
        <a:srgbClr val="6FF7F6"/>
      </a:accent2>
      <a:accent3>
        <a:srgbClr val="EDEDED"/>
      </a:accent3>
      <a:accent4>
        <a:srgbClr val="4B4144"/>
      </a:accent4>
      <a:accent5>
        <a:srgbClr val="FC7C55"/>
      </a:accent5>
      <a:accent6>
        <a:srgbClr val="D6D2C7"/>
      </a:accent6>
      <a:hlink>
        <a:srgbClr val="0095A9"/>
      </a:hlink>
      <a:folHlink>
        <a:srgbClr val="758BA2"/>
      </a:folHlink>
    </a:clrScheme>
    <a:fontScheme name="Doctors of BC">
      <a:majorFont>
        <a:latin typeface="Palatino Linotype"/>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DF070-E2BD-E547-A15C-778610C9F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 with hero design.dotx</Template>
  <TotalTime>7</TotalTime>
  <Pages>2</Pages>
  <Words>700</Words>
  <Characters>3991</Characters>
  <Application>Microsoft Office Word</Application>
  <DocSecurity>0</DocSecurity>
  <Lines>33</Lines>
  <Paragraphs>9</Paragraphs>
  <ScaleCrop>false</ScaleCrop>
  <Company>Doctors of BC</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Closure Checklist</dc:title>
  <dc:subject/>
  <dc:creator>Julia Dreyer</dc:creator>
  <cp:keywords/>
  <dc:description/>
  <cp:lastModifiedBy>Julia Dreyer</cp:lastModifiedBy>
  <cp:revision>13</cp:revision>
  <dcterms:created xsi:type="dcterms:W3CDTF">2025-09-17T20:20:00Z</dcterms:created>
  <dcterms:modified xsi:type="dcterms:W3CDTF">2025-10-08T22:00:00Z</dcterms:modified>
</cp:coreProperties>
</file>