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A4CF" w14:textId="0A135C52" w:rsidR="000B2959" w:rsidRDefault="000B2959" w:rsidP="000B2959">
      <w:pPr>
        <w:pStyle w:val="BodyText"/>
      </w:pPr>
      <w:r w:rsidRPr="000B2959">
        <w:t>This resource is for physicians considering adopting or joining a group practice. The following</w:t>
      </w:r>
      <w:r>
        <w:t xml:space="preserve"> </w:t>
      </w:r>
      <w:r w:rsidRPr="000B2959">
        <w:t xml:space="preserve">questions and considerations may be applicable to most </w:t>
      </w:r>
      <w:r w:rsidR="00BE0047" w:rsidRPr="000B2959">
        <w:t>scenarios,</w:t>
      </w:r>
      <w:r w:rsidRPr="000B2959">
        <w:t xml:space="preserve"> but not all may be relevant</w:t>
      </w:r>
      <w:r>
        <w:t xml:space="preserve"> </w:t>
      </w:r>
      <w:r w:rsidRPr="000B2959">
        <w:t>to your situation.</w:t>
      </w:r>
    </w:p>
    <w:p w14:paraId="06014396" w14:textId="2875DBB1" w:rsidR="000B2959" w:rsidRDefault="000B2959" w:rsidP="00BE0047">
      <w:pPr>
        <w:pStyle w:val="Heading2"/>
      </w:pPr>
      <w:r>
        <w:t>General Questions</w:t>
      </w:r>
    </w:p>
    <w:p w14:paraId="3F233EF2" w14:textId="77777777" w:rsidR="00BE0047" w:rsidRDefault="000B2959" w:rsidP="00BE0047">
      <w:pPr>
        <w:pStyle w:val="ListBullet"/>
        <w:spacing w:line="360" w:lineRule="auto"/>
      </w:pPr>
      <w:r w:rsidRPr="000B2959">
        <w:t>What is the philosophy or style of each member in the practice and is it compatible with</w:t>
      </w:r>
      <w:r>
        <w:t xml:space="preserve"> </w:t>
      </w:r>
      <w:r w:rsidRPr="000B2959">
        <w:t>yours?</w:t>
      </w:r>
    </w:p>
    <w:p w14:paraId="63379717" w14:textId="77777777" w:rsidR="00BE0047" w:rsidRDefault="000B2959" w:rsidP="00BE0047">
      <w:pPr>
        <w:pStyle w:val="ListBullet"/>
        <w:spacing w:line="360" w:lineRule="auto"/>
      </w:pPr>
      <w:r w:rsidRPr="000B2959">
        <w:t>What kind of care does the group provide and does it impact cross-coverage?</w:t>
      </w:r>
    </w:p>
    <w:p w14:paraId="2AFD98DD" w14:textId="77777777" w:rsidR="00BE0047" w:rsidRDefault="000B2959" w:rsidP="00BE0047">
      <w:pPr>
        <w:pStyle w:val="ListBullet"/>
        <w:spacing w:line="360" w:lineRule="auto"/>
      </w:pPr>
      <w:r w:rsidRPr="000B2959">
        <w:t>Are there any members with special interests or skills? (For potential referrals within the</w:t>
      </w:r>
      <w:r>
        <w:t xml:space="preserve"> </w:t>
      </w:r>
      <w:r w:rsidRPr="000B2959">
        <w:t>group)</w:t>
      </w:r>
    </w:p>
    <w:p w14:paraId="52901A35" w14:textId="6E360F80" w:rsidR="000B2959" w:rsidRPr="000B2959" w:rsidRDefault="000B2959" w:rsidP="00BE0047">
      <w:pPr>
        <w:pStyle w:val="ListBullet"/>
        <w:spacing w:line="360" w:lineRule="auto"/>
      </w:pPr>
      <w:r w:rsidRPr="000B2959">
        <w:t>Are there any clinical teaching commitments and if so, are you obligated to participate?</w:t>
      </w:r>
    </w:p>
    <w:p w14:paraId="79C46D2F" w14:textId="1E3B6D30" w:rsidR="000B2959" w:rsidRDefault="000B2959" w:rsidP="00BE0047">
      <w:pPr>
        <w:pStyle w:val="Heading2"/>
      </w:pPr>
      <w:r>
        <w:t>Practice Style</w:t>
      </w:r>
    </w:p>
    <w:p w14:paraId="2F8BB1A0" w14:textId="77777777" w:rsidR="00BE0047" w:rsidRDefault="000B2959" w:rsidP="00BE0047">
      <w:pPr>
        <w:pStyle w:val="ListBullet"/>
        <w:spacing w:line="360" w:lineRule="auto"/>
      </w:pPr>
      <w:r w:rsidRPr="000B2959">
        <w:t>What EMR do they use?</w:t>
      </w:r>
    </w:p>
    <w:p w14:paraId="16A5A9C7" w14:textId="77777777" w:rsidR="00BE0047" w:rsidRDefault="000B2959" w:rsidP="00BE0047">
      <w:pPr>
        <w:pStyle w:val="ListBullet"/>
        <w:spacing w:line="360" w:lineRule="auto"/>
      </w:pPr>
      <w:r w:rsidRPr="000B2959">
        <w:t>What are the prescribing policies? (Antibiotics, controlled substances, chronic</w:t>
      </w:r>
      <w:r>
        <w:t xml:space="preserve"> </w:t>
      </w:r>
      <w:r w:rsidRPr="000B2959">
        <w:t>pain/narcotics)</w:t>
      </w:r>
    </w:p>
    <w:p w14:paraId="310765EA" w14:textId="77777777" w:rsidR="00BE0047" w:rsidRDefault="000B2959" w:rsidP="00BE0047">
      <w:pPr>
        <w:pStyle w:val="ListBullet"/>
        <w:spacing w:line="360" w:lineRule="auto"/>
      </w:pPr>
      <w:r w:rsidRPr="000B2959">
        <w:t>What is the policy on phone prescription and renewal policies?</w:t>
      </w:r>
    </w:p>
    <w:p w14:paraId="2EFD4310" w14:textId="356CFBDF" w:rsidR="000B2959" w:rsidRDefault="000B2959" w:rsidP="00BE0047">
      <w:pPr>
        <w:pStyle w:val="ListBullet"/>
        <w:spacing w:line="360" w:lineRule="auto"/>
      </w:pPr>
      <w:r w:rsidRPr="000B2959">
        <w:t>What are the policies/charges for uninsured services?</w:t>
      </w:r>
    </w:p>
    <w:p w14:paraId="1A53BA08" w14:textId="5868A6BD" w:rsidR="000B2959" w:rsidRPr="00BE0047" w:rsidRDefault="000B2959" w:rsidP="00BE0047">
      <w:pPr>
        <w:pStyle w:val="Heading2"/>
      </w:pPr>
      <w:r w:rsidRPr="00BE0047">
        <w:t>Practice Management</w:t>
      </w:r>
    </w:p>
    <w:p w14:paraId="6D6F31D3" w14:textId="77777777" w:rsidR="00BE0047" w:rsidRDefault="000B2959" w:rsidP="00BE0047">
      <w:pPr>
        <w:pStyle w:val="ListBullet"/>
        <w:spacing w:line="360" w:lineRule="auto"/>
      </w:pPr>
      <w:r w:rsidRPr="000B2959">
        <w:t>Is it an associated group or partnership?</w:t>
      </w:r>
    </w:p>
    <w:p w14:paraId="2AF30576" w14:textId="77777777" w:rsidR="00BE0047" w:rsidRDefault="000B2959" w:rsidP="00BE0047">
      <w:pPr>
        <w:pStyle w:val="ListBullet"/>
        <w:spacing w:line="360" w:lineRule="auto"/>
      </w:pPr>
      <w:r w:rsidRPr="000B2959">
        <w:t>Are there any capital cost buy-in obligations?</w:t>
      </w:r>
    </w:p>
    <w:p w14:paraId="526F3CB5" w14:textId="77777777" w:rsidR="00BE0047" w:rsidRDefault="000B2959" w:rsidP="00BE0047">
      <w:pPr>
        <w:pStyle w:val="ListBullet"/>
        <w:spacing w:line="360" w:lineRule="auto"/>
      </w:pPr>
      <w:r w:rsidRPr="000B2959">
        <w:t>How are overhead expenses shared?</w:t>
      </w:r>
    </w:p>
    <w:p w14:paraId="70C8BC13" w14:textId="77777777" w:rsidR="00BE0047" w:rsidRDefault="000B2959" w:rsidP="00BE0047">
      <w:pPr>
        <w:pStyle w:val="ListBullet"/>
        <w:spacing w:line="360" w:lineRule="auto"/>
      </w:pPr>
      <w:r w:rsidRPr="000B2959">
        <w:t>Is the office owned or leased? If leased, what are the terms, including possibility of renewal?</w:t>
      </w:r>
    </w:p>
    <w:p w14:paraId="7EBBCB10" w14:textId="77777777" w:rsidR="00BE0047" w:rsidRDefault="000B2959" w:rsidP="00BE0047">
      <w:pPr>
        <w:pStyle w:val="ListBullet"/>
        <w:spacing w:line="360" w:lineRule="auto"/>
      </w:pPr>
      <w:r w:rsidRPr="000B2959">
        <w:t>Are there regular meetings scheduled to discuss responsibilities, costs, decision-making,</w:t>
      </w:r>
      <w:r>
        <w:t xml:space="preserve"> </w:t>
      </w:r>
      <w:r w:rsidRPr="000B2959">
        <w:t>etc.?</w:t>
      </w:r>
    </w:p>
    <w:p w14:paraId="70DE9FFC" w14:textId="797E5625" w:rsidR="000B2959" w:rsidRDefault="000B2959" w:rsidP="00BE0047">
      <w:pPr>
        <w:pStyle w:val="ListBullet"/>
        <w:spacing w:line="360" w:lineRule="auto"/>
      </w:pPr>
      <w:r w:rsidRPr="000B2959">
        <w:t>How are major decisions made (i.e., majority or unanimous)?</w:t>
      </w:r>
    </w:p>
    <w:p w14:paraId="7633139D" w14:textId="3A9A1E83" w:rsidR="000B2959" w:rsidRDefault="000B2959" w:rsidP="00BE0047">
      <w:pPr>
        <w:pStyle w:val="Heading2"/>
      </w:pPr>
      <w:r>
        <w:lastRenderedPageBreak/>
        <w:t>Remuneration</w:t>
      </w:r>
    </w:p>
    <w:p w14:paraId="253B1124" w14:textId="77777777" w:rsidR="00BE0047" w:rsidRDefault="000B2959" w:rsidP="00BE0047">
      <w:pPr>
        <w:pStyle w:val="ListBullet"/>
        <w:spacing w:line="360" w:lineRule="auto"/>
      </w:pPr>
      <w:r>
        <w:t>Do all group members bill FFS?</w:t>
      </w:r>
    </w:p>
    <w:p w14:paraId="78C9E8CC" w14:textId="77777777" w:rsidR="00BE0047" w:rsidRDefault="000B2959" w:rsidP="00BE0047">
      <w:pPr>
        <w:pStyle w:val="ListBullet"/>
        <w:spacing w:line="360" w:lineRule="auto"/>
      </w:pPr>
      <w:r>
        <w:t>Is there any alternative funding? (QI activities, APP, etc.)</w:t>
      </w:r>
    </w:p>
    <w:p w14:paraId="40B31599" w14:textId="77777777" w:rsidR="00BE0047" w:rsidRDefault="000B2959" w:rsidP="00BE0047">
      <w:pPr>
        <w:pStyle w:val="ListBullet"/>
        <w:spacing w:line="360" w:lineRule="auto"/>
      </w:pPr>
      <w:r>
        <w:t>Are members billing under the LFP model?</w:t>
      </w:r>
    </w:p>
    <w:p w14:paraId="1E75E424" w14:textId="0BE08DF8" w:rsidR="000B2959" w:rsidRDefault="000B2959" w:rsidP="00BE0047">
      <w:pPr>
        <w:pStyle w:val="ListBullet"/>
        <w:spacing w:line="360" w:lineRule="auto"/>
      </w:pPr>
      <w:r>
        <w:t>Do any physicians use an Assignment of Payment agreement?</w:t>
      </w:r>
    </w:p>
    <w:p w14:paraId="253BFEA9" w14:textId="104D2909" w:rsidR="000B2959" w:rsidRDefault="000B2959" w:rsidP="00BE0047">
      <w:pPr>
        <w:pStyle w:val="Heading2"/>
      </w:pPr>
      <w:r>
        <w:t>Staffing Preferences</w:t>
      </w:r>
    </w:p>
    <w:p w14:paraId="62427256" w14:textId="77777777" w:rsidR="00BE0047" w:rsidRDefault="000B2959" w:rsidP="00BE0047">
      <w:pPr>
        <w:pStyle w:val="ListBullet"/>
        <w:spacing w:line="360" w:lineRule="auto"/>
      </w:pPr>
      <w:r w:rsidRPr="000B2959">
        <w:t>Is staff shared and/or dedicated to specific members?</w:t>
      </w:r>
    </w:p>
    <w:p w14:paraId="7A5A49B4" w14:textId="77777777" w:rsidR="00BE0047" w:rsidRDefault="000B2959" w:rsidP="00BE0047">
      <w:pPr>
        <w:pStyle w:val="ListBullet"/>
        <w:spacing w:line="360" w:lineRule="auto"/>
      </w:pPr>
      <w:r w:rsidRPr="000B2959">
        <w:t>Is there cross-coverage among staff members?</w:t>
      </w:r>
    </w:p>
    <w:p w14:paraId="2CF3FAE3" w14:textId="77777777" w:rsidR="00BE0047" w:rsidRDefault="000B2959" w:rsidP="00BE0047">
      <w:pPr>
        <w:pStyle w:val="ListBullet"/>
        <w:spacing w:line="360" w:lineRule="auto"/>
      </w:pPr>
      <w:r w:rsidRPr="000B2959">
        <w:t>Is there an Office Manager?</w:t>
      </w:r>
    </w:p>
    <w:p w14:paraId="6964622A" w14:textId="77777777" w:rsidR="00BE0047" w:rsidRDefault="000B2959" w:rsidP="00BE0047">
      <w:pPr>
        <w:pStyle w:val="ListBullet"/>
        <w:spacing w:line="360" w:lineRule="auto"/>
      </w:pPr>
      <w:r w:rsidRPr="000B2959">
        <w:t>Is there a Nurse Practitioner on staff?</w:t>
      </w:r>
    </w:p>
    <w:p w14:paraId="223E66A6" w14:textId="77777777" w:rsidR="00BE0047" w:rsidRDefault="000B2959" w:rsidP="00BE0047">
      <w:pPr>
        <w:pStyle w:val="ListBullet"/>
        <w:spacing w:line="360" w:lineRule="auto"/>
      </w:pPr>
      <w:r w:rsidRPr="000B2959">
        <w:t>Are there documented job descriptions for each staff member?</w:t>
      </w:r>
    </w:p>
    <w:p w14:paraId="302E718E" w14:textId="77777777" w:rsidR="00BE0047" w:rsidRDefault="000B2959" w:rsidP="00BE0047">
      <w:pPr>
        <w:pStyle w:val="ListBullet"/>
        <w:spacing w:line="360" w:lineRule="auto"/>
      </w:pPr>
      <w:r w:rsidRPr="000B2959">
        <w:t>Are there office policies in place?</w:t>
      </w:r>
    </w:p>
    <w:p w14:paraId="22855E72" w14:textId="74565CAE" w:rsidR="000B2959" w:rsidRDefault="000B2959" w:rsidP="00BE0047">
      <w:pPr>
        <w:pStyle w:val="ListBullet"/>
        <w:spacing w:line="360" w:lineRule="auto"/>
      </w:pPr>
      <w:r w:rsidRPr="000B2959">
        <w:t>Are there standardized procedures and policies? (Appointment scheduling, phone management, patient reception, etc.)</w:t>
      </w:r>
    </w:p>
    <w:p w14:paraId="1D4FAB02" w14:textId="4296E03C" w:rsidR="000B2959" w:rsidRDefault="000B2959" w:rsidP="00BE0047">
      <w:pPr>
        <w:pStyle w:val="Heading2"/>
      </w:pPr>
      <w:r>
        <w:t>Office Set-up</w:t>
      </w:r>
    </w:p>
    <w:p w14:paraId="3CBDE53D" w14:textId="77777777" w:rsidR="000B2959" w:rsidRPr="000B2959" w:rsidRDefault="000B2959" w:rsidP="00BE0047">
      <w:pPr>
        <w:pStyle w:val="ListBullet"/>
        <w:spacing w:line="360" w:lineRule="auto"/>
      </w:pPr>
      <w:r w:rsidRPr="000B2959">
        <w:t>Are there dedicated offices or shared space?</w:t>
      </w:r>
    </w:p>
    <w:p w14:paraId="5C102329" w14:textId="5B2949E2" w:rsidR="000B2959" w:rsidRPr="000B2959" w:rsidRDefault="000B2959" w:rsidP="00BE0047">
      <w:pPr>
        <w:pStyle w:val="ListBullet"/>
        <w:spacing w:line="360" w:lineRule="auto"/>
      </w:pPr>
      <w:r w:rsidRPr="000B2959">
        <w:t>How are the exam rooms set up?</w:t>
      </w:r>
    </w:p>
    <w:p w14:paraId="7221B91A" w14:textId="72E455B7" w:rsidR="000B2959" w:rsidRPr="000B2959" w:rsidRDefault="000B2959" w:rsidP="00BE0047">
      <w:pPr>
        <w:pStyle w:val="ListBullet"/>
        <w:spacing w:line="360" w:lineRule="auto"/>
      </w:pPr>
      <w:r w:rsidRPr="000B2959">
        <w:t>Is equipment well maintained and up to date?</w:t>
      </w:r>
    </w:p>
    <w:p w14:paraId="12C71927" w14:textId="2AF48F30" w:rsidR="000B2959" w:rsidRPr="000B2959" w:rsidRDefault="000B2959" w:rsidP="00BE0047">
      <w:pPr>
        <w:pStyle w:val="ListBullet"/>
        <w:spacing w:line="360" w:lineRule="auto"/>
      </w:pPr>
      <w:r w:rsidRPr="000B2959">
        <w:t>What is the planned budget for equipment to be replaced?</w:t>
      </w:r>
    </w:p>
    <w:p w14:paraId="7B1CA6A2" w14:textId="2AFA5E40" w:rsidR="000B2959" w:rsidRPr="000B2959" w:rsidRDefault="000B2959" w:rsidP="00BE0047">
      <w:pPr>
        <w:pStyle w:val="ListBullet"/>
        <w:spacing w:line="360" w:lineRule="auto"/>
      </w:pPr>
      <w:r w:rsidRPr="000B2959">
        <w:t>Are all equipment requirements met?</w:t>
      </w:r>
    </w:p>
    <w:p w14:paraId="70650CF5" w14:textId="00D3684F" w:rsidR="00BE0047" w:rsidRDefault="000B2959" w:rsidP="00BE0047">
      <w:pPr>
        <w:pStyle w:val="ListBullet"/>
        <w:spacing w:line="360" w:lineRule="auto"/>
      </w:pPr>
      <w:r w:rsidRPr="000B2959">
        <w:t>How effective and efficient is the design of the space?</w:t>
      </w:r>
    </w:p>
    <w:p w14:paraId="329E3F59" w14:textId="6AD0EA00" w:rsidR="000B2959" w:rsidRDefault="000B2959" w:rsidP="00BE0047">
      <w:pPr>
        <w:pStyle w:val="Heading2"/>
      </w:pPr>
      <w:r>
        <w:t>Policies for Non-Insured Services</w:t>
      </w:r>
    </w:p>
    <w:p w14:paraId="106C305A" w14:textId="77777777" w:rsidR="000B2959" w:rsidRPr="000B2959" w:rsidRDefault="000B2959" w:rsidP="00BE0047">
      <w:pPr>
        <w:pStyle w:val="ListBullet"/>
        <w:spacing w:line="360" w:lineRule="auto"/>
      </w:pPr>
      <w:r w:rsidRPr="000B2959">
        <w:t>What are the current policies for non-insured services?</w:t>
      </w:r>
    </w:p>
    <w:p w14:paraId="476BAA25" w14:textId="77777777" w:rsidR="00BE0047" w:rsidRDefault="000B2959" w:rsidP="00BE0047">
      <w:pPr>
        <w:pStyle w:val="ListBullet"/>
        <w:spacing w:line="360" w:lineRule="auto"/>
      </w:pPr>
      <w:r w:rsidRPr="000B2959">
        <w:t>Do all members agree to a group standardized fee schedule?</w:t>
      </w:r>
    </w:p>
    <w:p w14:paraId="16625E10" w14:textId="77777777" w:rsidR="00BE0047" w:rsidRDefault="000B2959" w:rsidP="00BE0047">
      <w:pPr>
        <w:pStyle w:val="ListBullet"/>
        <w:spacing w:line="360" w:lineRule="auto"/>
      </w:pPr>
      <w:r w:rsidRPr="000B2959">
        <w:t>Is there updated patient information on their website and posted in the office?</w:t>
      </w:r>
    </w:p>
    <w:p w14:paraId="6D70F1D5" w14:textId="77777777" w:rsidR="00BE0047" w:rsidRDefault="000B2959" w:rsidP="00BE0047">
      <w:pPr>
        <w:pStyle w:val="ListBullet"/>
        <w:spacing w:line="360" w:lineRule="auto"/>
      </w:pPr>
      <w:r w:rsidRPr="000B2959">
        <w:t>Are patients required to acknowledge and agree to the policy?</w:t>
      </w:r>
    </w:p>
    <w:p w14:paraId="3944157B" w14:textId="692938B2" w:rsidR="000B2959" w:rsidRDefault="000B2959" w:rsidP="00BE0047">
      <w:pPr>
        <w:pStyle w:val="ListBullet"/>
        <w:spacing w:line="360" w:lineRule="auto"/>
      </w:pPr>
      <w:r w:rsidRPr="000B2959">
        <w:lastRenderedPageBreak/>
        <w:t>How is confrontation dealt with when carrying out patient and workplace</w:t>
      </w:r>
      <w:r>
        <w:t xml:space="preserve"> </w:t>
      </w:r>
      <w:r w:rsidRPr="000B2959">
        <w:t>policies?</w:t>
      </w:r>
    </w:p>
    <w:p w14:paraId="74E524E9" w14:textId="313D5B96" w:rsidR="000B2959" w:rsidRDefault="000B2959" w:rsidP="00BE0047">
      <w:pPr>
        <w:pStyle w:val="Heading2"/>
      </w:pPr>
      <w:r>
        <w:t>Time Off Coverage</w:t>
      </w:r>
    </w:p>
    <w:p w14:paraId="4B5043A4" w14:textId="77777777" w:rsidR="000B2959" w:rsidRPr="00BE0047" w:rsidRDefault="000B2959" w:rsidP="00BE0047">
      <w:pPr>
        <w:pStyle w:val="ListBullet"/>
        <w:spacing w:line="360" w:lineRule="auto"/>
      </w:pPr>
      <w:r w:rsidRPr="00BE0047">
        <w:t>Does the group offer each other coverage when away from the office?</w:t>
      </w:r>
    </w:p>
    <w:p w14:paraId="613FD8FC" w14:textId="38831439" w:rsidR="000B2959" w:rsidRPr="00BE0047" w:rsidRDefault="000B2959" w:rsidP="00BE0047">
      <w:pPr>
        <w:pStyle w:val="ListBullet"/>
        <w:spacing w:line="360" w:lineRule="auto"/>
      </w:pPr>
      <w:r w:rsidRPr="00BE0047">
        <w:t>Is there afterhours coverage?</w:t>
      </w:r>
    </w:p>
    <w:p w14:paraId="69741B14" w14:textId="2BC1DED3" w:rsidR="000B2959" w:rsidRPr="00BE0047" w:rsidRDefault="000B2959" w:rsidP="00BE0047">
      <w:pPr>
        <w:pStyle w:val="ListBullet"/>
        <w:spacing w:line="360" w:lineRule="auto"/>
      </w:pPr>
      <w:r w:rsidRPr="00BE0047">
        <w:t>How is holiday time negotiated/scheduled?</w:t>
      </w:r>
    </w:p>
    <w:p w14:paraId="369D4838" w14:textId="77777777" w:rsidR="00BE0047" w:rsidRDefault="000B2959" w:rsidP="00BE0047">
      <w:pPr>
        <w:pStyle w:val="ListBullet"/>
        <w:spacing w:line="360" w:lineRule="auto"/>
      </w:pPr>
      <w:r w:rsidRPr="00BE0047">
        <w:t>Under what circumstances does a member need to arrange for a locum?</w:t>
      </w:r>
    </w:p>
    <w:p w14:paraId="558A198D" w14:textId="77777777" w:rsidR="00BE0047" w:rsidRDefault="000B2959" w:rsidP="00BE0047">
      <w:pPr>
        <w:pStyle w:val="ListBullet"/>
        <w:spacing w:line="360" w:lineRule="auto"/>
      </w:pPr>
      <w:r w:rsidRPr="000B2959">
        <w:t>Does the office have long-term or regular locums?</w:t>
      </w:r>
    </w:p>
    <w:p w14:paraId="5567CDF1" w14:textId="0B018CFA" w:rsidR="000B2959" w:rsidRDefault="000B2959" w:rsidP="00BE0047">
      <w:pPr>
        <w:pStyle w:val="ListBullet"/>
        <w:spacing w:line="360" w:lineRule="auto"/>
      </w:pPr>
      <w:r w:rsidRPr="000B2959">
        <w:t>Do any (or all) physician members provide OB and/or hospital coverage?</w:t>
      </w:r>
    </w:p>
    <w:p w14:paraId="2E449194" w14:textId="787105EC" w:rsidR="000B2959" w:rsidRPr="00BE0047" w:rsidRDefault="000B2959" w:rsidP="00BE0047">
      <w:pPr>
        <w:pStyle w:val="Heading2"/>
      </w:pPr>
      <w:r w:rsidRPr="00BE0047">
        <w:t>Professional and Liability Considerations</w:t>
      </w:r>
    </w:p>
    <w:p w14:paraId="36C29C87" w14:textId="77777777" w:rsidR="000B2959" w:rsidRPr="00BE0047" w:rsidRDefault="000B2959" w:rsidP="00BE0047">
      <w:pPr>
        <w:pStyle w:val="ListBullet"/>
        <w:spacing w:after="0" w:line="360" w:lineRule="auto"/>
      </w:pPr>
      <w:r w:rsidRPr="00BE0047">
        <w:t xml:space="preserve">Do all members have an </w:t>
      </w:r>
      <w:proofErr w:type="gramStart"/>
      <w:r w:rsidRPr="00BE0047">
        <w:t>up-to-date</w:t>
      </w:r>
      <w:proofErr w:type="gramEnd"/>
      <w:r w:rsidRPr="00BE0047">
        <w:t>:</w:t>
      </w:r>
    </w:p>
    <w:p w14:paraId="6D298688" w14:textId="58151A09" w:rsidR="000B2959" w:rsidRPr="00BE0047" w:rsidRDefault="000B2959" w:rsidP="00BE0047">
      <w:pPr>
        <w:pStyle w:val="ListBullet2"/>
        <w:spacing w:line="360" w:lineRule="auto"/>
      </w:pPr>
      <w:r w:rsidRPr="00BE0047">
        <w:t>College license</w:t>
      </w:r>
    </w:p>
    <w:p w14:paraId="41976C67" w14:textId="31F00268" w:rsidR="000B2959" w:rsidRPr="00BE0047" w:rsidRDefault="000B2959" w:rsidP="00BE0047">
      <w:pPr>
        <w:pStyle w:val="ListBullet2"/>
        <w:spacing w:line="360" w:lineRule="auto"/>
      </w:pPr>
      <w:r w:rsidRPr="00BE0047">
        <w:t>CMPA membership</w:t>
      </w:r>
    </w:p>
    <w:p w14:paraId="05AAC876" w14:textId="1268843B" w:rsidR="000B2959" w:rsidRPr="00BE0047" w:rsidRDefault="000B2959" w:rsidP="00BE0047">
      <w:pPr>
        <w:pStyle w:val="ListBullet2"/>
        <w:spacing w:after="0" w:line="360" w:lineRule="auto"/>
      </w:pPr>
      <w:r w:rsidRPr="00BE0047">
        <w:t>Insurance (i.e., Professional Liability)</w:t>
      </w:r>
    </w:p>
    <w:p w14:paraId="03D91D3B" w14:textId="3D0B4D70" w:rsidR="000B2959" w:rsidRPr="00BE0047" w:rsidRDefault="000B2959" w:rsidP="00BE0047">
      <w:pPr>
        <w:pStyle w:val="ListBullet"/>
        <w:spacing w:line="360" w:lineRule="auto"/>
      </w:pPr>
      <w:r w:rsidRPr="00BE0047">
        <w:t>Have any members been involved in malpractice suits?</w:t>
      </w:r>
    </w:p>
    <w:p w14:paraId="3B43030D" w14:textId="14F6CCB7" w:rsidR="000B2959" w:rsidRPr="00BE0047" w:rsidRDefault="000B2959" w:rsidP="00BE0047">
      <w:pPr>
        <w:pStyle w:val="ListBullet"/>
        <w:spacing w:line="360" w:lineRule="auto"/>
      </w:pPr>
      <w:r w:rsidRPr="00BE0047">
        <w:t>Is there a group office insurance policy? If so, how do you join the policy?</w:t>
      </w:r>
    </w:p>
    <w:p w14:paraId="01898840" w14:textId="4D5DA282" w:rsidR="000B2959" w:rsidRDefault="000B2959" w:rsidP="00BE0047">
      <w:pPr>
        <w:pStyle w:val="Heading2"/>
      </w:pPr>
      <w:r>
        <w:t>General Considerations</w:t>
      </w:r>
    </w:p>
    <w:p w14:paraId="029816FA" w14:textId="5DFB8787" w:rsidR="000B2959" w:rsidRPr="000B2959" w:rsidRDefault="000B2959" w:rsidP="00BE0047">
      <w:pPr>
        <w:pStyle w:val="ListBullet"/>
        <w:spacing w:line="360" w:lineRule="auto"/>
      </w:pPr>
      <w:r w:rsidRPr="000B2959">
        <w:t>What is the composition of the group (male/female, stage in career)?</w:t>
      </w:r>
    </w:p>
    <w:p w14:paraId="1FB63111" w14:textId="18219272" w:rsidR="000B2959" w:rsidRDefault="000B2959" w:rsidP="00BE0047">
      <w:pPr>
        <w:pStyle w:val="ListBullet"/>
        <w:spacing w:line="360" w:lineRule="auto"/>
      </w:pPr>
      <w:r w:rsidRPr="000B2959">
        <w:t>Does the group have adequate contingency and emergency preparedness plans?</w:t>
      </w:r>
    </w:p>
    <w:p w14:paraId="0A99BDB6" w14:textId="0A0E5640" w:rsidR="000B2959" w:rsidRDefault="000B2959" w:rsidP="00BE0047">
      <w:pPr>
        <w:pStyle w:val="ListBullet"/>
        <w:spacing w:line="360" w:lineRule="auto"/>
      </w:pPr>
      <w:r>
        <w:t>Due Diligence</w:t>
      </w:r>
    </w:p>
    <w:p w14:paraId="75CC7C54" w14:textId="66301863" w:rsidR="000B2959" w:rsidRPr="000B2959" w:rsidRDefault="000B2959" w:rsidP="00BE0047">
      <w:pPr>
        <w:pStyle w:val="ListBullet"/>
        <w:spacing w:line="360" w:lineRule="auto"/>
      </w:pPr>
      <w:r w:rsidRPr="000B2959">
        <w:t>Have your lawyer and accountant review existing contracts and the group’s financial statements.</w:t>
      </w:r>
    </w:p>
    <w:p w14:paraId="40CA9AA0" w14:textId="644D1A67" w:rsidR="000B2959" w:rsidRDefault="000B2959" w:rsidP="00BE0047">
      <w:pPr>
        <w:pStyle w:val="ListBullet"/>
        <w:spacing w:line="360" w:lineRule="auto"/>
      </w:pPr>
      <w:r w:rsidRPr="000B2959">
        <w:t>Review contracts for lease, staff, major suppliers, and computer hardware/software</w:t>
      </w:r>
      <w:r>
        <w:t xml:space="preserve"> </w:t>
      </w:r>
      <w:r w:rsidRPr="000B2959">
        <w:t>providers.</w:t>
      </w:r>
    </w:p>
    <w:p w14:paraId="687BFAC3" w14:textId="77777777" w:rsidR="00BE0047" w:rsidRDefault="00BE0047" w:rsidP="00BE0047">
      <w:pPr>
        <w:pStyle w:val="Heading2"/>
      </w:pPr>
    </w:p>
    <w:p w14:paraId="650CBAA3" w14:textId="67815A8E" w:rsidR="000B2959" w:rsidRDefault="000B2959" w:rsidP="00BE0047">
      <w:pPr>
        <w:pStyle w:val="Heading2"/>
      </w:pPr>
      <w:r>
        <w:t>Notes</w:t>
      </w:r>
    </w:p>
    <w:p w14:paraId="267ACDF0" w14:textId="27E0BEA2" w:rsidR="000B2959" w:rsidRDefault="000B2959" w:rsidP="00BE0047">
      <w:pPr>
        <w:pStyle w:val="BodyText"/>
        <w:pBdr>
          <w:top w:val="single" w:sz="6" w:space="1" w:color="auto"/>
          <w:bottom w:val="single" w:sz="6" w:space="1" w:color="auto"/>
        </w:pBdr>
        <w:spacing w:line="360" w:lineRule="auto"/>
      </w:pPr>
    </w:p>
    <w:p w14:paraId="43657FB3" w14:textId="7B1F9572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24480CCB" w14:textId="1BC1252E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468C9F1E" w14:textId="619FE12A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594C5D30" w14:textId="1FBC8DC0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122E92A5" w14:textId="7B032F97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03451F5B" w14:textId="7D2A8DA3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5E83B102" w14:textId="496B3707" w:rsidR="000B2959" w:rsidRDefault="000B2959" w:rsidP="00BE0047">
      <w:pPr>
        <w:pStyle w:val="BodyText"/>
        <w:pBdr>
          <w:bottom w:val="single" w:sz="6" w:space="1" w:color="auto"/>
          <w:between w:val="single" w:sz="6" w:space="1" w:color="auto"/>
        </w:pBdr>
        <w:spacing w:line="360" w:lineRule="auto"/>
      </w:pPr>
    </w:p>
    <w:p w14:paraId="331861C3" w14:textId="77777777" w:rsidR="000B2959" w:rsidRDefault="000B2959" w:rsidP="000B2959">
      <w:pPr>
        <w:pStyle w:val="BodyText"/>
      </w:pPr>
    </w:p>
    <w:p w14:paraId="700D869C" w14:textId="401CFF2F" w:rsidR="006702FE" w:rsidRPr="00BE0047" w:rsidRDefault="006702FE" w:rsidP="00BE0047">
      <w:pPr>
        <w:rPr>
          <w:szCs w:val="22"/>
        </w:rPr>
      </w:pPr>
    </w:p>
    <w:sectPr w:rsidR="006702FE" w:rsidRPr="00BE0047" w:rsidSect="00031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28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E1DB" w14:textId="77777777" w:rsidR="00715BC6" w:rsidRDefault="00715BC6" w:rsidP="00072F77">
      <w:r>
        <w:separator/>
      </w:r>
    </w:p>
  </w:endnote>
  <w:endnote w:type="continuationSeparator" w:id="0">
    <w:p w14:paraId="2CBB8028" w14:textId="77777777" w:rsidR="00715BC6" w:rsidRDefault="00715BC6" w:rsidP="0007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5DF9" w14:textId="77777777" w:rsidR="00BE0047" w:rsidRDefault="00BE0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688A" w14:textId="77777777" w:rsidR="00072F77" w:rsidRPr="0081525F" w:rsidRDefault="0081525F" w:rsidP="00462100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9313" w14:textId="51B6C735" w:rsidR="0081525F" w:rsidRPr="0081525F" w:rsidRDefault="0081525F" w:rsidP="00462100">
    <w:pPr>
      <w:pStyle w:val="Footer"/>
    </w:pPr>
    <w:r>
      <w:ptab w:relativeTo="margin" w:alignment="right" w:leader="none"/>
    </w:r>
    <w:r w:rsidRPr="0081525F">
      <w:rPr>
        <w:rStyle w:val="StrongTeal"/>
      </w:rPr>
      <w:t>doctorsofbc.ca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F1AC" w14:textId="77777777" w:rsidR="00715BC6" w:rsidRDefault="00715BC6" w:rsidP="00072F77">
      <w:r>
        <w:separator/>
      </w:r>
    </w:p>
  </w:footnote>
  <w:footnote w:type="continuationSeparator" w:id="0">
    <w:p w14:paraId="7026BAD6" w14:textId="77777777" w:rsidR="00715BC6" w:rsidRDefault="00715BC6" w:rsidP="0007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7A58" w14:textId="77777777" w:rsidR="00BE0047" w:rsidRDefault="00BE0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7C6A" w14:textId="77777777" w:rsidR="00BE0047" w:rsidRDefault="00BE0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0"/>
    </w:tblGrid>
    <w:tr w:rsidR="00331823" w14:paraId="5ACBEA2F" w14:textId="77777777" w:rsidTr="00331823">
      <w:trPr>
        <w:cantSplit/>
        <w:trHeight w:hRule="exact" w:val="1152"/>
      </w:trPr>
      <w:tc>
        <w:tcPr>
          <w:tcW w:w="7920" w:type="dxa"/>
          <w:vAlign w:val="center"/>
        </w:tcPr>
        <w:p w14:paraId="50FB7BDF" w14:textId="787DB61A" w:rsidR="00331823" w:rsidRPr="00331823" w:rsidRDefault="00000000" w:rsidP="00331823">
          <w:pPr>
            <w:pStyle w:val="Title"/>
          </w:pPr>
          <w:sdt>
            <w:sdtPr>
              <w:alias w:val="Title"/>
              <w:tag w:val="Title"/>
              <w:id w:val="179070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0B2959">
                <w:t>Group Practice Interview</w:t>
              </w:r>
            </w:sdtContent>
          </w:sdt>
        </w:p>
      </w:tc>
    </w:tr>
  </w:tbl>
  <w:sdt>
    <w:sdtPr>
      <w:id w:val="887304153"/>
      <w:lock w:val="sdtContentLocked"/>
      <w:group/>
    </w:sdtPr>
    <w:sdtContent>
      <w:p w14:paraId="5BE3F48C" w14:textId="77777777" w:rsidR="00157179" w:rsidRDefault="00331823" w:rsidP="00031F3B">
        <w:pPr>
          <w:spacing w:after="360"/>
        </w:pPr>
        <w:r>
          <w:rPr>
            <w:noProof/>
          </w:rPr>
          <w:drawing>
            <wp:anchor distT="0" distB="0" distL="114300" distR="114300" simplePos="0" relativeHeight="251661312" behindDoc="1" locked="1" layoutInCell="1" allowOverlap="1" wp14:anchorId="41055135" wp14:editId="0409449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42650"/>
              <wp:effectExtent l="0" t="0" r="0" b="635"/>
              <wp:wrapNone/>
              <wp:docPr id="6168698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869813" name="Picture 6168698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42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179">
          <w:rPr>
            <w:noProof/>
          </w:rPr>
          <w:drawing>
            <wp:anchor distT="0" distB="0" distL="114300" distR="114300" simplePos="0" relativeHeight="251660288" behindDoc="0" locked="1" layoutInCell="1" allowOverlap="1" wp14:anchorId="7299CCCA" wp14:editId="11526376">
              <wp:simplePos x="0" y="0"/>
              <wp:positionH relativeFrom="page">
                <wp:posOffset>6254750</wp:posOffset>
              </wp:positionH>
              <wp:positionV relativeFrom="page">
                <wp:posOffset>301625</wp:posOffset>
              </wp:positionV>
              <wp:extent cx="1225296" cy="640279"/>
              <wp:effectExtent l="0" t="0" r="0" b="0"/>
              <wp:wrapNone/>
              <wp:docPr id="741374049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374049" name="Graphic 741374049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296" cy="6402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C97031"/>
    <w:multiLevelType w:val="multilevel"/>
    <w:tmpl w:val="8F149780"/>
    <w:numStyleLink w:val="DofBCBullets"/>
  </w:abstractNum>
  <w:abstractNum w:abstractNumId="6" w15:restartNumberingAfterBreak="0">
    <w:nsid w:val="10571986"/>
    <w:multiLevelType w:val="multilevel"/>
    <w:tmpl w:val="8F149780"/>
    <w:numStyleLink w:val="DofBCBullets"/>
  </w:abstractNum>
  <w:abstractNum w:abstractNumId="7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8" w15:restartNumberingAfterBreak="0">
    <w:nsid w:val="19837479"/>
    <w:multiLevelType w:val="multilevel"/>
    <w:tmpl w:val="8F149780"/>
    <w:numStyleLink w:val="DofBCBullets"/>
  </w:abstractNum>
  <w:abstractNum w:abstractNumId="9" w15:restartNumberingAfterBreak="0">
    <w:nsid w:val="1E6D68CA"/>
    <w:multiLevelType w:val="multilevel"/>
    <w:tmpl w:val="8F149780"/>
    <w:numStyleLink w:val="DofBCBullets"/>
  </w:abstractNum>
  <w:abstractNum w:abstractNumId="10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0C9"/>
    <w:multiLevelType w:val="multilevel"/>
    <w:tmpl w:val="DF86D7DE"/>
    <w:numStyleLink w:val="DofBCNumbers"/>
  </w:abstractNum>
  <w:abstractNum w:abstractNumId="12" w15:restartNumberingAfterBreak="0">
    <w:nsid w:val="2F6B4FED"/>
    <w:multiLevelType w:val="multilevel"/>
    <w:tmpl w:val="8F149780"/>
    <w:numStyleLink w:val="DofBCBullets"/>
  </w:abstractNum>
  <w:abstractNum w:abstractNumId="13" w15:restartNumberingAfterBreak="0">
    <w:nsid w:val="326C22DA"/>
    <w:multiLevelType w:val="multilevel"/>
    <w:tmpl w:val="8F149780"/>
    <w:numStyleLink w:val="DofBCBullets"/>
  </w:abstractNum>
  <w:abstractNum w:abstractNumId="14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ascii="Courier New" w:hAnsi="Courier New" w:hint="default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ascii="Symbol" w:hAnsi="Symbol" w:hint="default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ascii="Symbol" w:hAnsi="Symbol" w:hint="default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ascii="Symbol" w:hAnsi="Symbol" w:hint="default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ascii="Symbol" w:hAnsi="Symbol" w:hint="default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ascii="Symbol" w:hAnsi="Symbol" w:hint="default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  <w:color w:val="0095A9" w:themeColor="background2"/>
      </w:rPr>
    </w:lvl>
  </w:abstractNum>
  <w:abstractNum w:abstractNumId="15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B7C5E"/>
    <w:multiLevelType w:val="hybridMultilevel"/>
    <w:tmpl w:val="11A8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F7210"/>
    <w:multiLevelType w:val="multilevel"/>
    <w:tmpl w:val="8F149780"/>
    <w:numStyleLink w:val="DofBCBullets"/>
  </w:abstractNum>
  <w:abstractNum w:abstractNumId="18" w15:restartNumberingAfterBreak="0">
    <w:nsid w:val="63841648"/>
    <w:multiLevelType w:val="multilevel"/>
    <w:tmpl w:val="8F149780"/>
    <w:numStyleLink w:val="DofBCBullets"/>
  </w:abstractNum>
  <w:abstractNum w:abstractNumId="19" w15:restartNumberingAfterBreak="0">
    <w:nsid w:val="6B2112B3"/>
    <w:multiLevelType w:val="multilevel"/>
    <w:tmpl w:val="8F149780"/>
    <w:numStyleLink w:val="DofBCBullets"/>
  </w:abstractNum>
  <w:num w:numId="1" w16cid:durableId="1752579823">
    <w:abstractNumId w:val="10"/>
  </w:num>
  <w:num w:numId="2" w16cid:durableId="448818885">
    <w:abstractNumId w:val="15"/>
  </w:num>
  <w:num w:numId="3" w16cid:durableId="52852216">
    <w:abstractNumId w:val="14"/>
  </w:num>
  <w:num w:numId="4" w16cid:durableId="1348171394">
    <w:abstractNumId w:val="9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5"/>
  </w:num>
  <w:num w:numId="9" w16cid:durableId="1396317729">
    <w:abstractNumId w:val="6"/>
  </w:num>
  <w:num w:numId="10" w16cid:durableId="1006132147">
    <w:abstractNumId w:val="3"/>
  </w:num>
  <w:num w:numId="11" w16cid:durableId="1176845773">
    <w:abstractNumId w:val="8"/>
  </w:num>
  <w:num w:numId="12" w16cid:durableId="405541383">
    <w:abstractNumId w:val="17"/>
  </w:num>
  <w:num w:numId="13" w16cid:durableId="301890203">
    <w:abstractNumId w:val="18"/>
  </w:num>
  <w:num w:numId="14" w16cid:durableId="1621377884">
    <w:abstractNumId w:val="19"/>
  </w:num>
  <w:num w:numId="15" w16cid:durableId="1683389225">
    <w:abstractNumId w:val="13"/>
  </w:num>
  <w:num w:numId="16" w16cid:durableId="1350057756">
    <w:abstractNumId w:val="7"/>
  </w:num>
  <w:num w:numId="17" w16cid:durableId="1531451557">
    <w:abstractNumId w:val="11"/>
  </w:num>
  <w:num w:numId="18" w16cid:durableId="2141192441">
    <w:abstractNumId w:val="0"/>
  </w:num>
  <w:num w:numId="19" w16cid:durableId="1101218721">
    <w:abstractNumId w:val="12"/>
  </w:num>
  <w:num w:numId="20" w16cid:durableId="1273317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59"/>
    <w:rsid w:val="00022EE6"/>
    <w:rsid w:val="00031F3B"/>
    <w:rsid w:val="00032FD6"/>
    <w:rsid w:val="000672FF"/>
    <w:rsid w:val="00072F77"/>
    <w:rsid w:val="000B2959"/>
    <w:rsid w:val="000B7757"/>
    <w:rsid w:val="000C5320"/>
    <w:rsid w:val="000D5294"/>
    <w:rsid w:val="000E0EED"/>
    <w:rsid w:val="0010525A"/>
    <w:rsid w:val="00120420"/>
    <w:rsid w:val="00141CE6"/>
    <w:rsid w:val="00157179"/>
    <w:rsid w:val="00194EAD"/>
    <w:rsid w:val="001A509A"/>
    <w:rsid w:val="001D45E5"/>
    <w:rsid w:val="001D63A7"/>
    <w:rsid w:val="00203F3C"/>
    <w:rsid w:val="0021514E"/>
    <w:rsid w:val="00217CD8"/>
    <w:rsid w:val="00270AF7"/>
    <w:rsid w:val="002B4A4C"/>
    <w:rsid w:val="002E3C6D"/>
    <w:rsid w:val="002F39DD"/>
    <w:rsid w:val="00311F69"/>
    <w:rsid w:val="003177DF"/>
    <w:rsid w:val="0032000A"/>
    <w:rsid w:val="00331823"/>
    <w:rsid w:val="00334727"/>
    <w:rsid w:val="003624AB"/>
    <w:rsid w:val="003625E4"/>
    <w:rsid w:val="00372EE5"/>
    <w:rsid w:val="003A5128"/>
    <w:rsid w:val="003C2030"/>
    <w:rsid w:val="003E1F44"/>
    <w:rsid w:val="003E2A85"/>
    <w:rsid w:val="003F1999"/>
    <w:rsid w:val="00415C01"/>
    <w:rsid w:val="004375FC"/>
    <w:rsid w:val="00440BE0"/>
    <w:rsid w:val="00462100"/>
    <w:rsid w:val="004678FD"/>
    <w:rsid w:val="004871C6"/>
    <w:rsid w:val="004A4CA5"/>
    <w:rsid w:val="004A4FFE"/>
    <w:rsid w:val="004A606D"/>
    <w:rsid w:val="004B10E7"/>
    <w:rsid w:val="004B1C59"/>
    <w:rsid w:val="004B7624"/>
    <w:rsid w:val="004F5749"/>
    <w:rsid w:val="004F69F2"/>
    <w:rsid w:val="00506A96"/>
    <w:rsid w:val="00517269"/>
    <w:rsid w:val="00547518"/>
    <w:rsid w:val="00551D95"/>
    <w:rsid w:val="0055524E"/>
    <w:rsid w:val="00555D4E"/>
    <w:rsid w:val="00556854"/>
    <w:rsid w:val="005C5F33"/>
    <w:rsid w:val="005D20BF"/>
    <w:rsid w:val="00636E36"/>
    <w:rsid w:val="006702FE"/>
    <w:rsid w:val="00677E90"/>
    <w:rsid w:val="006846C9"/>
    <w:rsid w:val="006901B3"/>
    <w:rsid w:val="006B119C"/>
    <w:rsid w:val="00707227"/>
    <w:rsid w:val="00715BC6"/>
    <w:rsid w:val="00780695"/>
    <w:rsid w:val="007B1C49"/>
    <w:rsid w:val="007D7CFD"/>
    <w:rsid w:val="00813CE7"/>
    <w:rsid w:val="0081525F"/>
    <w:rsid w:val="008201A6"/>
    <w:rsid w:val="008243B8"/>
    <w:rsid w:val="00836B19"/>
    <w:rsid w:val="008663CA"/>
    <w:rsid w:val="00867964"/>
    <w:rsid w:val="00873E69"/>
    <w:rsid w:val="008818AD"/>
    <w:rsid w:val="00894CE1"/>
    <w:rsid w:val="008B0470"/>
    <w:rsid w:val="008C2EA7"/>
    <w:rsid w:val="008C7F19"/>
    <w:rsid w:val="008F062C"/>
    <w:rsid w:val="008F2301"/>
    <w:rsid w:val="008F6FBF"/>
    <w:rsid w:val="009009C7"/>
    <w:rsid w:val="00915B92"/>
    <w:rsid w:val="00920257"/>
    <w:rsid w:val="0093250D"/>
    <w:rsid w:val="009338AF"/>
    <w:rsid w:val="00955FBE"/>
    <w:rsid w:val="0097231C"/>
    <w:rsid w:val="00974D36"/>
    <w:rsid w:val="0099245C"/>
    <w:rsid w:val="00994F22"/>
    <w:rsid w:val="009B61D9"/>
    <w:rsid w:val="009C6CB4"/>
    <w:rsid w:val="009F4DBF"/>
    <w:rsid w:val="00A30369"/>
    <w:rsid w:val="00A45C17"/>
    <w:rsid w:val="00A73672"/>
    <w:rsid w:val="00AB4235"/>
    <w:rsid w:val="00AD147B"/>
    <w:rsid w:val="00AF6AD7"/>
    <w:rsid w:val="00B056E7"/>
    <w:rsid w:val="00B17F23"/>
    <w:rsid w:val="00B257F1"/>
    <w:rsid w:val="00B510CD"/>
    <w:rsid w:val="00B51721"/>
    <w:rsid w:val="00B6064E"/>
    <w:rsid w:val="00B655A3"/>
    <w:rsid w:val="00B80B28"/>
    <w:rsid w:val="00BA4F91"/>
    <w:rsid w:val="00BB587D"/>
    <w:rsid w:val="00BC5431"/>
    <w:rsid w:val="00BD4347"/>
    <w:rsid w:val="00BE0047"/>
    <w:rsid w:val="00BE6C3A"/>
    <w:rsid w:val="00BF14CA"/>
    <w:rsid w:val="00C002BD"/>
    <w:rsid w:val="00C0699A"/>
    <w:rsid w:val="00C61BE1"/>
    <w:rsid w:val="00C77774"/>
    <w:rsid w:val="00C963E3"/>
    <w:rsid w:val="00CC4BA0"/>
    <w:rsid w:val="00CC5E8D"/>
    <w:rsid w:val="00D11AD3"/>
    <w:rsid w:val="00D71D2C"/>
    <w:rsid w:val="00D7304A"/>
    <w:rsid w:val="00D86E09"/>
    <w:rsid w:val="00DB1D01"/>
    <w:rsid w:val="00DD3A18"/>
    <w:rsid w:val="00DD680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A31C9"/>
    <w:rsid w:val="00FB40C6"/>
    <w:rsid w:val="00FC108D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40EA"/>
  <w15:chartTrackingRefBased/>
  <w15:docId w15:val="{47590234-7DBB-5A44-B784-A18AB184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"/>
    <w:lsdException w:name="List Bullet 5" w:semiHidden="1" w:uiPriority="9" w:unhideWhenUsed="1"/>
    <w:lsdException w:name="List Number 2" w:semiHidden="1" w:unhideWhenUsed="1"/>
    <w:lsdException w:name="List Number 3" w:semiHidden="1" w:uiPriority="11"/>
    <w:lsdException w:name="List Number 4" w:semiHidden="1" w:uiPriority="11" w:unhideWhenUsed="1"/>
    <w:lsdException w:name="List Number 5" w:semiHidden="1" w:uiPriority="11" w:unhideWhenUsed="1"/>
    <w:lsdException w:name="Title" w:uiPriority="1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iPriority="1" w:unhideWhenUsed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62100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customStyle="1" w:styleId="Heading2Char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link w:val="TitleChar"/>
    <w:uiPriority w:val="29"/>
    <w:rsid w:val="00331823"/>
    <w:pPr>
      <w:contextualSpacing/>
    </w:pPr>
    <w:rPr>
      <w:rFonts w:asciiTheme="majorHAnsi" w:eastAsiaTheme="majorEastAsia" w:hAnsiTheme="majorHAnsi" w:cstheme="majorBidi"/>
      <w:color w:val="004F5B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9"/>
    <w:rsid w:val="00331823"/>
    <w:rPr>
      <w:rFonts w:asciiTheme="majorHAnsi" w:eastAsiaTheme="majorEastAsia" w:hAnsiTheme="majorHAnsi" w:cstheme="majorBidi"/>
      <w:color w:val="004F5B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30"/>
    <w:rsid w:val="00517269"/>
    <w:rPr>
      <w:rFonts w:asciiTheme="majorHAnsi" w:eastAsiaTheme="majorEastAsia" w:hAnsiTheme="majorHAnsi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sz="24" w:space="8" w:color="0095A9" w:themeColor="background2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sz="4" w:space="10" w:color="0096A8" w:themeColor="accent1" w:themeShade="BF"/>
        <w:bottom w:val="single" w:sz="4" w:space="10" w:color="0096A8" w:themeColor="accent1" w:themeShade="BF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C5431"/>
    <w:pPr>
      <w:spacing w:before="160" w:after="16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C5431"/>
    <w:rPr>
      <w:szCs w:val="22"/>
    </w:rPr>
  </w:style>
  <w:style w:type="table" w:customStyle="1" w:styleId="DofBCTable">
    <w:name w:val="DofBC Table"/>
    <w:basedOn w:val="TableNormal"/>
    <w:uiPriority w:val="99"/>
    <w:rsid w:val="00BC5431"/>
    <w:pPr>
      <w:spacing w:line="276" w:lineRule="auto"/>
    </w:pPr>
    <w:rPr>
      <w:sz w:val="22"/>
      <w:szCs w:val="22"/>
    </w:rPr>
    <w:tblPr>
      <w:tblStyleRowBandSize w:val="1"/>
      <w:tblBorders>
        <w:top w:val="single" w:sz="4" w:space="0" w:color="D5D5D5" w:themeColor="accent3" w:themeShade="E6"/>
        <w:left w:val="single" w:sz="4" w:space="0" w:color="D5D5D5" w:themeColor="accent3" w:themeShade="E6"/>
        <w:bottom w:val="single" w:sz="4" w:space="0" w:color="D5D5D5" w:themeColor="accent3" w:themeShade="E6"/>
        <w:right w:val="single" w:sz="4" w:space="0" w:color="D5D5D5" w:themeColor="accent3" w:themeShade="E6"/>
        <w:insideH w:val="single" w:sz="4" w:space="0" w:color="D5D5D5" w:themeColor="accent3" w:themeShade="E6"/>
        <w:insideV w:val="single" w:sz="4" w:space="0" w:color="D5D5D5" w:themeColor="accent3" w:themeShade="E6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sz="4" w:space="0" w:color="0095A9" w:themeColor="background2"/>
          <w:left w:val="single" w:sz="4" w:space="0" w:color="0095A9" w:themeColor="background2"/>
          <w:bottom w:val="single" w:sz="4" w:space="0" w:color="0095A9" w:themeColor="background2"/>
          <w:right w:val="single" w:sz="4" w:space="0" w:color="0095A9" w:themeColor="background2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customStyle="1" w:styleId="DofBCBullets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C5431"/>
    <w:pPr>
      <w:spacing w:after="160" w:line="27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BC5431"/>
  </w:style>
  <w:style w:type="numbering" w:customStyle="1" w:styleId="DofBCNumbers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customStyle="1" w:styleId="StrongTeal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Generic%20document%20with%20hero%20design.dotx" TargetMode="External"/></Relationships>
</file>

<file path=word/theme/theme1.xml><?xml version="1.0" encoding="utf-8"?>
<a:theme xmlns:a="http://schemas.openxmlformats.org/drawingml/2006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with hero design.dotx</Template>
  <TotalTime>15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Doctors of BC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Practice Interview</dc:title>
  <dc:subject/>
  <dc:creator>Julia Dreyer</dc:creator>
  <cp:keywords/>
  <dc:description/>
  <cp:lastModifiedBy>Julia Dreyer</cp:lastModifiedBy>
  <cp:revision>2</cp:revision>
  <dcterms:created xsi:type="dcterms:W3CDTF">2025-10-16T22:40:00Z</dcterms:created>
  <dcterms:modified xsi:type="dcterms:W3CDTF">2025-10-16T22:55:00Z</dcterms:modified>
</cp:coreProperties>
</file>