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2BB2" w:rsidP="00DE2BB2" w:rsidRDefault="00DE2BB2" w14:paraId="798E2FDD" w14:textId="77777777">
      <w:pPr>
        <w:pStyle w:val="NormalWeb"/>
        <w:shd w:val="clear" w:color="auto" w:fill="FFFFFF"/>
        <w:spacing w:before="0" w:beforeAutospacing="0" w:after="240" w:afterAutospacing="0"/>
        <w:rPr>
          <w:rStyle w:val="Strong"/>
          <w:rFonts w:ascii="Arial" w:hAnsi="Arial" w:cs="Arial"/>
          <w:b w:val="0"/>
          <w:bCs w:val="0"/>
          <w:color w:val="000000"/>
          <w:sz w:val="20"/>
          <w:szCs w:val="20"/>
        </w:rPr>
      </w:pPr>
      <w:r>
        <w:rPr>
          <w:rStyle w:val="Strong"/>
          <w:rFonts w:ascii="Arial" w:hAnsi="Arial" w:cs="Arial"/>
          <w:color w:val="000000"/>
          <w:sz w:val="20"/>
          <w:szCs w:val="20"/>
        </w:rPr>
        <w:t>Disclaimer:</w:t>
      </w:r>
    </w:p>
    <w:p w:rsidRPr="008A1E1E" w:rsidR="00DE2BB2" w:rsidP="00DE2BB2" w:rsidRDefault="00DE2BB2" w14:paraId="5ECF1E14" w14:textId="77777777">
      <w:pPr>
        <w:pStyle w:val="NormalWeb"/>
        <w:shd w:val="clear" w:color="auto" w:fill="FFFFFF"/>
        <w:spacing w:before="0" w:beforeAutospacing="0" w:after="240" w:afterAutospacing="0"/>
        <w:rPr>
          <w:rStyle w:val="Strong"/>
          <w:rFonts w:ascii="Arial" w:hAnsi="Arial" w:cs="Arial"/>
          <w:b w:val="0"/>
          <w:bCs w:val="0"/>
          <w:color w:val="000000"/>
          <w:sz w:val="20"/>
          <w:szCs w:val="20"/>
        </w:rPr>
      </w:pPr>
      <w:r w:rsidRPr="008A1E1E">
        <w:rPr>
          <w:rStyle w:val="Strong"/>
          <w:rFonts w:ascii="Arial" w:hAnsi="Arial" w:cs="Arial"/>
          <w:color w:val="000000"/>
          <w:sz w:val="20"/>
          <w:szCs w:val="20"/>
        </w:rPr>
        <w:t>This document is prepared as an informational resource for physicians and is intended to be a starting point for a conversation with your lawyer about how you may be able to develop a contract specific to your individual circumstance.</w:t>
      </w:r>
    </w:p>
    <w:p w:rsidRPr="008A1E1E" w:rsidR="00DE2BB2" w:rsidP="00DE2BB2" w:rsidRDefault="00DE2BB2" w14:paraId="4AC1DB94" w14:textId="77777777">
      <w:pPr>
        <w:pStyle w:val="NormalWeb"/>
        <w:shd w:val="clear" w:color="auto" w:fill="FFFFFF"/>
        <w:spacing w:before="0" w:beforeAutospacing="0" w:after="240" w:afterAutospacing="0"/>
      </w:pPr>
      <w:r w:rsidRPr="008A1E1E">
        <w:rPr>
          <w:rStyle w:val="Strong"/>
          <w:rFonts w:ascii="Arial" w:hAnsi="Arial" w:cs="Arial"/>
          <w:color w:val="000000"/>
          <w:sz w:val="20"/>
          <w:szCs w:val="20"/>
        </w:rPr>
        <w:t xml:space="preserve">Physicians </w:t>
      </w:r>
      <w:r w:rsidRPr="008A1E1E">
        <w:rPr>
          <w:rFonts w:ascii="Arial" w:hAnsi="Arial" w:cs="Arial"/>
          <w:color w:val="000000"/>
          <w:sz w:val="20"/>
          <w:szCs w:val="20"/>
        </w:rPr>
        <w:t xml:space="preserve">are required to contact their own personal legal counsel for independent legal advice with respect to the use of these templates. For more information on law firms with preferred rates for physician members, please log into </w:t>
      </w:r>
      <w:hyperlink w:history="1" r:id="rId8">
        <w:r>
          <w:rPr>
            <w:rStyle w:val="Hyperlink"/>
            <w:rFonts w:ascii="Arial" w:hAnsi="Arial" w:cs="Arial"/>
            <w:sz w:val="20"/>
            <w:szCs w:val="20"/>
          </w:rPr>
          <w:t>Club MD</w:t>
        </w:r>
      </w:hyperlink>
      <w:r>
        <w:rPr>
          <w:rFonts w:ascii="Arial" w:hAnsi="Arial" w:cs="Arial"/>
          <w:color w:val="000000"/>
          <w:sz w:val="20"/>
          <w:szCs w:val="20"/>
        </w:rPr>
        <w:t xml:space="preserve">. </w:t>
      </w:r>
      <w:r w:rsidRPr="008A1E1E">
        <w:rPr>
          <w:rFonts w:ascii="Arial" w:hAnsi="Arial" w:cs="Arial"/>
          <w:color w:val="000000"/>
          <w:sz w:val="20"/>
          <w:szCs w:val="20"/>
        </w:rPr>
        <w:t xml:space="preserve">These </w:t>
      </w:r>
      <w:r>
        <w:rPr>
          <w:rFonts w:ascii="Arial" w:hAnsi="Arial" w:cs="Arial"/>
          <w:color w:val="000000"/>
          <w:sz w:val="20"/>
          <w:szCs w:val="20"/>
        </w:rPr>
        <w:t>te</w:t>
      </w:r>
      <w:r w:rsidRPr="008A1E1E">
        <w:rPr>
          <w:rFonts w:ascii="Arial" w:hAnsi="Arial" w:cs="Arial"/>
          <w:color w:val="000000"/>
          <w:sz w:val="20"/>
          <w:szCs w:val="20"/>
        </w:rPr>
        <w:t>mplates do not constitute legal advice.  Doctors of BC does not provide legal advice to members who are considering using the templates and is not liable in any way for their use.</w:t>
      </w:r>
    </w:p>
    <w:p w:rsidRPr="008A1E1E" w:rsidR="00DE2BB2" w:rsidP="00DE2BB2" w:rsidRDefault="00DE2BB2" w14:paraId="0A118F57" w14:textId="77777777">
      <w:r w:rsidRPr="008A1E1E">
        <w:rPr>
          <w:rFonts w:ascii="Arial" w:hAnsi="Arial" w:cs="Arial"/>
          <w:color w:val="000000"/>
          <w:sz w:val="20"/>
          <w:szCs w:val="20"/>
        </w:rPr>
        <w:t xml:space="preserve">Members should not agree and sign the templates based upon information contained in this document without first consulting appropriate professional advisors. Members are also encouraged to ensure they are aware of and advised on applicable policies, guidelines, and regulatory and legislative requirements that may be relevant to their obligations. </w:t>
      </w:r>
    </w:p>
    <w:p w:rsidRPr="00D165F0" w:rsidR="00D165F0" w:rsidP="00DE2BB2" w:rsidRDefault="00D165F0" w14:paraId="0CA42B59" w14:textId="2095E68C">
      <w:pPr>
        <w:pStyle w:val="BodyText"/>
        <w:rPr>
          <w:b/>
        </w:rPr>
      </w:pPr>
    </w:p>
    <w:p w:rsidR="00DE2BB2" w:rsidP="00A51A11" w:rsidRDefault="00DE2BB2" w14:paraId="13EEFB1C" w14:textId="77777777">
      <w:pPr>
        <w:pStyle w:val="BodyText"/>
        <w:jc w:val="center"/>
        <w:rPr>
          <w:rFonts w:ascii="Times New Roman Bold" w:hAnsi="Times New Roman Bold"/>
          <w:b/>
          <w:bCs/>
          <w:caps/>
        </w:rPr>
      </w:pPr>
      <w:r>
        <w:rPr>
          <w:rFonts w:ascii="Times New Roman Bold" w:hAnsi="Times New Roman Bold"/>
          <w:b/>
          <w:bCs/>
          <w:caps/>
        </w:rPr>
        <w:br/>
      </w:r>
    </w:p>
    <w:p w:rsidR="00DE2BB2" w:rsidRDefault="00DE2BB2" w14:paraId="4E9A8612" w14:textId="77777777">
      <w:pPr>
        <w:spacing w:after="0"/>
        <w:jc w:val="left"/>
        <w:rPr>
          <w:rFonts w:ascii="Times New Roman Bold" w:hAnsi="Times New Roman Bold"/>
          <w:b/>
          <w:bCs/>
          <w:caps/>
        </w:rPr>
      </w:pPr>
      <w:r>
        <w:rPr>
          <w:rFonts w:ascii="Times New Roman Bold" w:hAnsi="Times New Roman Bold"/>
          <w:b/>
          <w:bCs/>
          <w:caps/>
        </w:rPr>
        <w:br w:type="page"/>
      </w:r>
    </w:p>
    <w:p w:rsidRPr="007359A7" w:rsidR="00A51A11" w:rsidP="00A51A11" w:rsidRDefault="00F25664" w14:paraId="2FB121A8" w14:textId="52241DDD">
      <w:pPr>
        <w:pStyle w:val="BodyText"/>
        <w:jc w:val="center"/>
        <w:rPr>
          <w:rFonts w:ascii="Times New Roman Bold" w:hAnsi="Times New Roman Bold"/>
          <w:b/>
          <w:bCs/>
          <w:caps/>
        </w:rPr>
      </w:pPr>
      <w:r>
        <w:rPr>
          <w:rFonts w:ascii="Times New Roman Bold" w:hAnsi="Times New Roman Bold"/>
          <w:b/>
          <w:bCs/>
          <w:caps/>
        </w:rPr>
        <w:t>COST-SHARING</w:t>
      </w:r>
      <w:r w:rsidR="00974498">
        <w:rPr>
          <w:rFonts w:ascii="Times New Roman Bold" w:hAnsi="Times New Roman Bold"/>
          <w:b/>
          <w:bCs/>
          <w:caps/>
        </w:rPr>
        <w:t xml:space="preserve"> Agreement</w:t>
      </w:r>
    </w:p>
    <w:p w:rsidRPr="007359A7" w:rsidR="00A0038F" w:rsidRDefault="0017386F" w14:paraId="39650273" w14:textId="533030B1">
      <w:pPr>
        <w:pStyle w:val="BodyText"/>
      </w:pPr>
      <w:r w:rsidRPr="007359A7">
        <w:rPr>
          <w:b/>
          <w:bCs/>
        </w:rPr>
        <w:t>THIS AGREEMENT</w:t>
      </w:r>
      <w:r w:rsidRPr="007359A7">
        <w:t xml:space="preserve"> is dated</w:t>
      </w:r>
      <w:r w:rsidRPr="007359A7" w:rsidR="009B3422">
        <w:t xml:space="preserve"> </w:t>
      </w:r>
      <w:r w:rsidRPr="007359A7" w:rsidR="004719F5">
        <w:t>this</w:t>
      </w:r>
      <w:r w:rsidRPr="007359A7" w:rsidR="00132DC6">
        <w:t xml:space="preserve"> </w:t>
      </w:r>
      <w:r w:rsidRPr="00FA1C65" w:rsidR="00FA1C65">
        <w:rPr>
          <w:highlight w:val="yellow"/>
        </w:rPr>
        <w:t>&lt;&gt;</w:t>
      </w:r>
      <w:r w:rsidR="00FA1C65">
        <w:t xml:space="preserve"> </w:t>
      </w:r>
      <w:r w:rsidRPr="007359A7" w:rsidR="007464BF">
        <w:t xml:space="preserve">day of </w:t>
      </w:r>
      <w:r w:rsidRPr="00FA1C65" w:rsidR="00FA1C65">
        <w:rPr>
          <w:highlight w:val="yellow"/>
        </w:rPr>
        <w:t>&lt;&gt;</w:t>
      </w:r>
      <w:r w:rsidRPr="007359A7" w:rsidR="008F65E5">
        <w:t xml:space="preserve">, </w:t>
      </w:r>
      <w:r w:rsidRPr="00FA1C65" w:rsidR="00FA1C65">
        <w:rPr>
          <w:highlight w:val="yellow"/>
        </w:rPr>
        <w:t>&lt;&gt;</w:t>
      </w:r>
      <w:r w:rsidRPr="007359A7" w:rsidR="000B160A">
        <w:t>.</w:t>
      </w:r>
    </w:p>
    <w:p w:rsidRPr="007359A7" w:rsidR="00A0038F" w:rsidRDefault="0017386F" w14:paraId="731BB623" w14:textId="77777777">
      <w:pPr>
        <w:pStyle w:val="Expanded"/>
        <w:rPr>
          <w:rFonts w:ascii="Times New Roman" w:hAnsi="Times New Roman"/>
        </w:rPr>
      </w:pPr>
      <w:r w:rsidRPr="007359A7">
        <w:rPr>
          <w:rFonts w:ascii="Times New Roman" w:hAnsi="Times New Roman"/>
        </w:rPr>
        <w:t>BETWEEN:</w:t>
      </w:r>
    </w:p>
    <w:p w:rsidRPr="007359A7" w:rsidR="00463751" w:rsidP="00F737E7" w:rsidRDefault="00FA1C65" w14:paraId="6908732B" w14:textId="4D96D26B">
      <w:pPr>
        <w:pStyle w:val="Parties"/>
      </w:pPr>
      <w:bookmarkStart w:name="OLE_LINK10" w:id="0"/>
      <w:bookmarkStart w:name="OLE_LINK11" w:id="1"/>
      <w:r w:rsidRPr="00FA1C65">
        <w:rPr>
          <w:highlight w:val="yellow"/>
        </w:rPr>
        <w:t>&lt;&gt;</w:t>
      </w:r>
      <w:r w:rsidRPr="007D0A6C" w:rsidR="0017386F">
        <w:rPr>
          <w:bCs/>
          <w:caps/>
        </w:rPr>
        <w:t>,</w:t>
      </w:r>
      <w:r w:rsidRPr="007359A7" w:rsidR="0017386F">
        <w:rPr>
          <w:b/>
          <w:caps/>
        </w:rPr>
        <w:t xml:space="preserve"> </w:t>
      </w:r>
      <w:r w:rsidRPr="007359A7" w:rsidR="00931E9A">
        <w:t>a corporation incorporated under the laws of</w:t>
      </w:r>
      <w:r w:rsidRPr="007359A7" w:rsidR="008F65E5">
        <w:t xml:space="preserve"> </w:t>
      </w:r>
      <w:r w:rsidRPr="007359A7" w:rsidR="00C40A22">
        <w:t>British Columbia</w:t>
      </w:r>
      <w:r>
        <w:t xml:space="preserve"> </w:t>
      </w:r>
      <w:r w:rsidRPr="00FA1C65">
        <w:rPr>
          <w:highlight w:val="cyan"/>
        </w:rPr>
        <w:t>&lt;</w:t>
      </w:r>
      <w:r w:rsidRPr="00FA1C65">
        <w:rPr>
          <w:b/>
          <w:bCs/>
          <w:highlight w:val="cyan"/>
        </w:rPr>
        <w:t>OR</w:t>
      </w:r>
      <w:r w:rsidR="00A27ADD">
        <w:rPr>
          <w:b/>
          <w:bCs/>
          <w:highlight w:val="cyan"/>
        </w:rPr>
        <w:t xml:space="preserve"> if no prof. corp.</w:t>
      </w:r>
      <w:r w:rsidRPr="00FA1C65">
        <w:rPr>
          <w:highlight w:val="cyan"/>
        </w:rPr>
        <w:t>&gt;</w:t>
      </w:r>
      <w:r>
        <w:t xml:space="preserve"> </w:t>
      </w:r>
      <w:r w:rsidRPr="00FA1C65">
        <w:rPr>
          <w:highlight w:val="yellow"/>
        </w:rPr>
        <w:t>&lt;&gt;</w:t>
      </w:r>
      <w:r w:rsidRPr="007D0A6C">
        <w:rPr>
          <w:bCs/>
          <w:caps/>
        </w:rPr>
        <w:t>,</w:t>
      </w:r>
      <w:r w:rsidRPr="007359A7">
        <w:rPr>
          <w:b/>
          <w:caps/>
        </w:rPr>
        <w:t xml:space="preserve"> </w:t>
      </w:r>
      <w:r w:rsidRPr="007359A7">
        <w:t xml:space="preserve">an individual residing in the </w:t>
      </w:r>
      <w:proofErr w:type="gramStart"/>
      <w:r w:rsidRPr="007359A7">
        <w:t>City</w:t>
      </w:r>
      <w:proofErr w:type="gramEnd"/>
      <w:r w:rsidRPr="007359A7">
        <w:t xml:space="preserve"> of </w:t>
      </w:r>
      <w:r w:rsidRPr="00FA1C65">
        <w:rPr>
          <w:highlight w:val="yellow"/>
        </w:rPr>
        <w:t>&lt;&gt;</w:t>
      </w:r>
      <w:r w:rsidRPr="007359A7">
        <w:rPr>
          <w:bCs/>
        </w:rPr>
        <w:t>, in the Province of British Columbia</w:t>
      </w:r>
      <w:r w:rsidRPr="007359A7">
        <w:t xml:space="preserve"> </w:t>
      </w:r>
    </w:p>
    <w:p w:rsidRPr="007359A7" w:rsidR="00C40A22" w:rsidP="00C40A22" w:rsidRDefault="00C40A22" w14:paraId="5A6874A4" w14:textId="0955D172">
      <w:pPr>
        <w:pStyle w:val="BodyText"/>
      </w:pPr>
      <w:r w:rsidRPr="007359A7">
        <w:rPr>
          <w:b/>
          <w:caps/>
        </w:rPr>
        <w:tab/>
      </w:r>
      <w:r w:rsidRPr="007359A7">
        <w:rPr>
          <w:b/>
          <w:caps/>
        </w:rPr>
        <w:tab/>
      </w:r>
      <w:r w:rsidRPr="007359A7">
        <w:rPr>
          <w:b/>
          <w:caps/>
        </w:rPr>
        <w:tab/>
      </w:r>
      <w:r w:rsidRPr="007359A7">
        <w:t>(</w:t>
      </w:r>
      <w:r w:rsidR="00FA1C65">
        <w:t>the “</w:t>
      </w:r>
      <w:r w:rsidR="00E17A2F">
        <w:rPr>
          <w:b/>
          <w:bCs/>
        </w:rPr>
        <w:t>Physician</w:t>
      </w:r>
      <w:r w:rsidR="00FA1C65">
        <w:t>”</w:t>
      </w:r>
      <w:r w:rsidRPr="007359A7">
        <w:t>)</w:t>
      </w:r>
    </w:p>
    <w:p w:rsidRPr="007359A7" w:rsidR="00CA6069" w:rsidP="00CA6069" w:rsidRDefault="0017386F" w14:paraId="5AB399DE" w14:textId="77777777">
      <w:pPr>
        <w:pStyle w:val="BodyText"/>
        <w:ind w:left="2160"/>
      </w:pPr>
      <w:r w:rsidRPr="007359A7">
        <w:t>- and -</w:t>
      </w:r>
    </w:p>
    <w:bookmarkEnd w:id="0"/>
    <w:bookmarkEnd w:id="1"/>
    <w:p w:rsidR="00390849" w:rsidP="00935959" w:rsidRDefault="00FA1C65" w14:paraId="1297D97A" w14:textId="0901162F">
      <w:pPr>
        <w:pStyle w:val="Parties"/>
      </w:pPr>
      <w:r w:rsidRPr="00FA1C65">
        <w:rPr>
          <w:bCs/>
          <w:caps/>
          <w:highlight w:val="yellow"/>
        </w:rPr>
        <w:t>&lt;&gt;</w:t>
      </w:r>
      <w:r w:rsidRPr="00FA1C65" w:rsidR="00F92544">
        <w:rPr>
          <w:caps/>
        </w:rPr>
        <w:t>,</w:t>
      </w:r>
      <w:r w:rsidRPr="007359A7" w:rsidR="0017386F">
        <w:t xml:space="preserve"> a co</w:t>
      </w:r>
      <w:r w:rsidRPr="007359A7" w:rsidR="001E738A">
        <w:t xml:space="preserve">rporation </w:t>
      </w:r>
      <w:r w:rsidRPr="007359A7" w:rsidR="0017386F">
        <w:t>incorporated under the laws of British Columbia</w:t>
      </w:r>
      <w:r w:rsidRPr="007359A7" w:rsidR="001D43DF">
        <w:t xml:space="preserve"> </w:t>
      </w:r>
      <w:r w:rsidRPr="007359A7" w:rsidR="0017386F">
        <w:t>(the “</w:t>
      </w:r>
      <w:r w:rsidR="009B07AD">
        <w:rPr>
          <w:b/>
          <w:bCs/>
        </w:rPr>
        <w:t>Clinic</w:t>
      </w:r>
      <w:r w:rsidRPr="007359A7" w:rsidR="0017386F">
        <w:t>”)</w:t>
      </w:r>
    </w:p>
    <w:p w:rsidRPr="007359A7" w:rsidR="00A0038F" w:rsidRDefault="00E5448E" w14:paraId="667EE194" w14:textId="3941C98D">
      <w:pPr>
        <w:pStyle w:val="L-Caps-B"/>
      </w:pPr>
      <w:r>
        <w:t>CONTEXT:</w:t>
      </w:r>
    </w:p>
    <w:p w:rsidRPr="007359A7" w:rsidR="005E4B8B" w:rsidP="005E4B8B" w:rsidRDefault="00903E39" w14:paraId="315DC08E" w14:textId="370EB578">
      <w:pPr>
        <w:pStyle w:val="ContextL1"/>
        <w:rPr>
          <w:szCs w:val="24"/>
        </w:rPr>
      </w:pPr>
      <w:r>
        <w:rPr>
          <w:szCs w:val="24"/>
        </w:rPr>
        <w:t>The</w:t>
      </w:r>
      <w:r w:rsidR="00FA1C65">
        <w:rPr>
          <w:szCs w:val="24"/>
        </w:rPr>
        <w:t xml:space="preserve"> </w:t>
      </w:r>
      <w:r w:rsidR="00E17A2F">
        <w:rPr>
          <w:szCs w:val="24"/>
        </w:rPr>
        <w:t>Physician</w:t>
      </w:r>
      <w:r>
        <w:rPr>
          <w:szCs w:val="24"/>
        </w:rPr>
        <w:t xml:space="preserve"> is a designated health professional and provides medical services</w:t>
      </w:r>
      <w:r w:rsidR="003659ED">
        <w:rPr>
          <w:szCs w:val="24"/>
        </w:rPr>
        <w:t xml:space="preserve"> </w:t>
      </w:r>
      <w:r>
        <w:rPr>
          <w:szCs w:val="24"/>
        </w:rPr>
        <w:t>at</w:t>
      </w:r>
      <w:r w:rsidR="003659ED">
        <w:rPr>
          <w:szCs w:val="24"/>
        </w:rPr>
        <w:t xml:space="preserve"> the </w:t>
      </w:r>
      <w:r w:rsidR="00114C49">
        <w:rPr>
          <w:szCs w:val="24"/>
        </w:rPr>
        <w:t xml:space="preserve">premises operated by the </w:t>
      </w:r>
      <w:r w:rsidR="009B07AD">
        <w:rPr>
          <w:szCs w:val="24"/>
        </w:rPr>
        <w:t>Clinic</w:t>
      </w:r>
      <w:r w:rsidR="00114C49">
        <w:rPr>
          <w:szCs w:val="24"/>
        </w:rPr>
        <w:t xml:space="preserve"> located at </w:t>
      </w:r>
      <w:r w:rsidRPr="00FA1C65" w:rsidR="00114C49">
        <w:rPr>
          <w:highlight w:val="yellow"/>
        </w:rPr>
        <w:t>&lt;</w:t>
      </w:r>
      <w:r w:rsidR="00A27ADD">
        <w:rPr>
          <w:highlight w:val="yellow"/>
        </w:rPr>
        <w:t>address of operations</w:t>
      </w:r>
      <w:r w:rsidRPr="00FA1C65" w:rsidR="00114C49">
        <w:rPr>
          <w:highlight w:val="yellow"/>
        </w:rPr>
        <w:t>&gt;</w:t>
      </w:r>
      <w:r w:rsidR="00114C49">
        <w:rPr>
          <w:szCs w:val="24"/>
        </w:rPr>
        <w:t xml:space="preserve"> (the “</w:t>
      </w:r>
      <w:r w:rsidR="009B07AD">
        <w:rPr>
          <w:b/>
          <w:bCs/>
          <w:szCs w:val="24"/>
        </w:rPr>
        <w:t>Premises</w:t>
      </w:r>
      <w:r w:rsidR="00114C49">
        <w:rPr>
          <w:szCs w:val="24"/>
        </w:rPr>
        <w:t>”)</w:t>
      </w:r>
      <w:r w:rsidR="003659ED">
        <w:rPr>
          <w:szCs w:val="24"/>
        </w:rPr>
        <w:t xml:space="preserve">. </w:t>
      </w:r>
    </w:p>
    <w:p w:rsidRPr="007359A7" w:rsidR="000274F3" w:rsidP="000274F3" w:rsidRDefault="0017386F" w14:paraId="1D17D9A0" w14:textId="767681F3">
      <w:pPr>
        <w:pStyle w:val="ContextL1"/>
        <w:rPr>
          <w:szCs w:val="24"/>
        </w:rPr>
      </w:pPr>
      <w:r w:rsidRPr="007359A7">
        <w:rPr>
          <w:szCs w:val="24"/>
        </w:rPr>
        <w:t xml:space="preserve">The </w:t>
      </w:r>
      <w:r w:rsidR="00E17A2F">
        <w:rPr>
          <w:szCs w:val="24"/>
        </w:rPr>
        <w:t>Physician</w:t>
      </w:r>
      <w:r w:rsidR="00903E39">
        <w:rPr>
          <w:szCs w:val="24"/>
        </w:rPr>
        <w:t xml:space="preserve"> and the Clinic</w:t>
      </w:r>
      <w:r w:rsidR="003659ED">
        <w:rPr>
          <w:szCs w:val="24"/>
        </w:rPr>
        <w:t xml:space="preserve"> </w:t>
      </w:r>
      <w:r w:rsidRPr="007359A7">
        <w:rPr>
          <w:szCs w:val="24"/>
        </w:rPr>
        <w:t xml:space="preserve">wish to set out their </w:t>
      </w:r>
      <w:r w:rsidR="00903E39">
        <w:rPr>
          <w:szCs w:val="24"/>
        </w:rPr>
        <w:t>terms and conditions governing the Physician’s compensation and cost-sharing</w:t>
      </w:r>
      <w:r w:rsidRPr="007359A7">
        <w:rPr>
          <w:szCs w:val="24"/>
        </w:rPr>
        <w:t>.</w:t>
      </w:r>
    </w:p>
    <w:p w:rsidRPr="007359A7" w:rsidR="00A0038F" w:rsidP="000C592C" w:rsidRDefault="0017386F" w14:paraId="401B4BE6" w14:textId="77777777">
      <w:pPr>
        <w:pStyle w:val="BodyText"/>
      </w:pPr>
      <w:r w:rsidRPr="007359A7">
        <w:rPr>
          <w:b/>
          <w:bCs/>
        </w:rPr>
        <w:t>NOW THEREFORE</w:t>
      </w:r>
      <w:r w:rsidRPr="007359A7">
        <w:t>, for good and valuable consideration, the sufficiency of which is hereby acknowledged, the Parties agree as follows:</w:t>
      </w:r>
    </w:p>
    <w:p w:rsidRPr="007359A7" w:rsidR="00A0038F" w:rsidP="00C02387" w:rsidRDefault="0017386F" w14:paraId="723B9CFB" w14:textId="77777777">
      <w:pPr>
        <w:pStyle w:val="Article4L1"/>
        <w:ind w:left="0"/>
        <w:rPr>
          <w:szCs w:val="24"/>
        </w:rPr>
      </w:pPr>
      <w:bookmarkStart w:name="_Toc304874588" w:id="2"/>
      <w:r w:rsidRPr="007359A7">
        <w:rPr>
          <w:szCs w:val="24"/>
        </w:rPr>
        <w:br/>
      </w:r>
      <w:r w:rsidRPr="007359A7">
        <w:rPr>
          <w:szCs w:val="24"/>
        </w:rPr>
        <w:t>INTERPRETATION</w:t>
      </w:r>
      <w:bookmarkEnd w:id="2"/>
    </w:p>
    <w:p w:rsidRPr="007359A7" w:rsidR="00A0038F" w:rsidRDefault="0017386F" w14:paraId="74022EA2" w14:textId="77777777">
      <w:pPr>
        <w:pStyle w:val="Article4L2"/>
        <w:rPr>
          <w:szCs w:val="24"/>
        </w:rPr>
      </w:pPr>
      <w:bookmarkStart w:name="_Toc304874589" w:id="3"/>
      <w:r w:rsidRPr="007359A7">
        <w:rPr>
          <w:szCs w:val="24"/>
        </w:rPr>
        <w:t>Definitions</w:t>
      </w:r>
      <w:bookmarkEnd w:id="3"/>
    </w:p>
    <w:p w:rsidRPr="007359A7" w:rsidR="00A0038F" w:rsidRDefault="0017386F" w14:paraId="12C3FAF5" w14:textId="77777777">
      <w:pPr>
        <w:pStyle w:val="Article4Cont2"/>
        <w:rPr>
          <w:b/>
          <w:bCs/>
          <w:szCs w:val="24"/>
        </w:rPr>
      </w:pPr>
      <w:r w:rsidRPr="007359A7">
        <w:rPr>
          <w:szCs w:val="24"/>
        </w:rPr>
        <w:t>In this Agreement,</w:t>
      </w:r>
      <w:r w:rsidRPr="007359A7" w:rsidR="00C0188D">
        <w:rPr>
          <w:szCs w:val="24"/>
        </w:rPr>
        <w:t xml:space="preserve"> </w:t>
      </w:r>
      <w:r w:rsidRPr="007359A7">
        <w:rPr>
          <w:szCs w:val="24"/>
        </w:rPr>
        <w:t>the following terms have the following meanings:</w:t>
      </w:r>
    </w:p>
    <w:p w:rsidRPr="007359A7" w:rsidR="00A0038F" w:rsidP="007C4D5A" w:rsidRDefault="0017386F" w14:paraId="0F9B4B00" w14:textId="7244BF8B">
      <w:pPr>
        <w:pStyle w:val="Article4L3"/>
        <w:rPr>
          <w:szCs w:val="24"/>
        </w:rPr>
      </w:pPr>
      <w:r w:rsidRPr="007359A7">
        <w:rPr>
          <w:szCs w:val="24"/>
        </w:rPr>
        <w:t>“</w:t>
      </w:r>
      <w:r w:rsidRPr="007359A7">
        <w:rPr>
          <w:b/>
          <w:bCs/>
          <w:szCs w:val="24"/>
        </w:rPr>
        <w:t>Act</w:t>
      </w:r>
      <w:r w:rsidRPr="007359A7">
        <w:rPr>
          <w:szCs w:val="24"/>
        </w:rPr>
        <w:t xml:space="preserve">” means the </w:t>
      </w:r>
      <w:r w:rsidRPr="007359A7">
        <w:rPr>
          <w:i/>
          <w:iCs/>
          <w:szCs w:val="24"/>
        </w:rPr>
        <w:t xml:space="preserve">Business </w:t>
      </w:r>
      <w:r w:rsidR="00FA1C65">
        <w:rPr>
          <w:i/>
          <w:iCs/>
          <w:szCs w:val="24"/>
        </w:rPr>
        <w:t>Corporations</w:t>
      </w:r>
      <w:r w:rsidRPr="007359A7">
        <w:rPr>
          <w:i/>
          <w:iCs/>
          <w:szCs w:val="24"/>
        </w:rPr>
        <w:t xml:space="preserve"> Act</w:t>
      </w:r>
      <w:r w:rsidRPr="007359A7">
        <w:rPr>
          <w:szCs w:val="24"/>
        </w:rPr>
        <w:t xml:space="preserve"> (British Columbia)</w:t>
      </w:r>
      <w:bookmarkStart w:name="_Ref191171626" w:id="4"/>
      <w:r w:rsidRPr="007359A7">
        <w:rPr>
          <w:szCs w:val="24"/>
        </w:rPr>
        <w:t>.</w:t>
      </w:r>
    </w:p>
    <w:p w:rsidRPr="007359A7" w:rsidR="00A0038F" w:rsidP="009B3422" w:rsidRDefault="0017386F" w14:paraId="539908F4" w14:textId="73615B2F">
      <w:pPr>
        <w:pStyle w:val="Article4L3"/>
        <w:rPr>
          <w:szCs w:val="24"/>
        </w:rPr>
      </w:pPr>
      <w:r w:rsidRPr="007359A7">
        <w:rPr>
          <w:szCs w:val="24"/>
        </w:rPr>
        <w:t>“</w:t>
      </w:r>
      <w:r w:rsidRPr="007359A7">
        <w:rPr>
          <w:b/>
          <w:bCs/>
          <w:szCs w:val="24"/>
        </w:rPr>
        <w:t>Agreement</w:t>
      </w:r>
      <w:r w:rsidRPr="007359A7">
        <w:rPr>
          <w:szCs w:val="24"/>
        </w:rPr>
        <w:t>” means this agreement, including all Schedules and Exhibits, as it may be amended, confirmed, supplemented</w:t>
      </w:r>
      <w:r w:rsidRPr="007359A7" w:rsidR="00263A44">
        <w:rPr>
          <w:szCs w:val="24"/>
        </w:rPr>
        <w:t>,</w:t>
      </w:r>
      <w:r w:rsidRPr="007359A7">
        <w:rPr>
          <w:szCs w:val="24"/>
        </w:rPr>
        <w:t xml:space="preserve"> or restated by written agreement between the Parties.</w:t>
      </w:r>
      <w:bookmarkEnd w:id="4"/>
    </w:p>
    <w:p w:rsidR="00DF5528" w:rsidP="00DF5528" w:rsidRDefault="00DF5528" w14:paraId="53201E70" w14:textId="77777777">
      <w:pPr>
        <w:pStyle w:val="Article4L3"/>
        <w:rPr>
          <w:szCs w:val="24"/>
        </w:rPr>
      </w:pPr>
      <w:r>
        <w:rPr>
          <w:szCs w:val="24"/>
        </w:rPr>
        <w:t>“</w:t>
      </w:r>
      <w:r w:rsidRPr="00390BD2">
        <w:rPr>
          <w:b/>
          <w:bCs/>
          <w:szCs w:val="24"/>
        </w:rPr>
        <w:t>Business</w:t>
      </w:r>
      <w:r>
        <w:rPr>
          <w:szCs w:val="24"/>
        </w:rPr>
        <w:t>” means the business of a medical clinic.</w:t>
      </w:r>
    </w:p>
    <w:p w:rsidRPr="007359A7" w:rsidR="00A0038F" w:rsidRDefault="0017386F" w14:paraId="67E79829" w14:textId="1F8B7683">
      <w:pPr>
        <w:pStyle w:val="Article4L3"/>
        <w:rPr>
          <w:szCs w:val="24"/>
        </w:rPr>
      </w:pPr>
      <w:r w:rsidRPr="007359A7">
        <w:rPr>
          <w:szCs w:val="24"/>
        </w:rPr>
        <w:t>“</w:t>
      </w:r>
      <w:r w:rsidRPr="007359A7">
        <w:rPr>
          <w:b/>
          <w:bCs/>
          <w:szCs w:val="24"/>
        </w:rPr>
        <w:t>Business Day</w:t>
      </w:r>
      <w:r w:rsidRPr="007359A7">
        <w:rPr>
          <w:szCs w:val="24"/>
        </w:rPr>
        <w:t>” means any day excluding a Saturday, Sunday</w:t>
      </w:r>
      <w:r w:rsidRPr="007359A7" w:rsidR="00263A44">
        <w:rPr>
          <w:szCs w:val="24"/>
        </w:rPr>
        <w:t>,</w:t>
      </w:r>
      <w:r w:rsidRPr="007359A7">
        <w:rPr>
          <w:szCs w:val="24"/>
        </w:rPr>
        <w:t xml:space="preserve"> or statutory holiday in the Province</w:t>
      </w:r>
      <w:r w:rsidRPr="007359A7">
        <w:rPr>
          <w:color w:val="0000FF"/>
          <w:szCs w:val="24"/>
        </w:rPr>
        <w:t xml:space="preserve"> </w:t>
      </w:r>
      <w:r w:rsidRPr="007359A7">
        <w:rPr>
          <w:szCs w:val="24"/>
        </w:rPr>
        <w:t>of</w:t>
      </w:r>
      <w:r w:rsidRPr="007359A7">
        <w:rPr>
          <w:color w:val="0000FF"/>
          <w:szCs w:val="24"/>
        </w:rPr>
        <w:t xml:space="preserve"> </w:t>
      </w:r>
      <w:r w:rsidRPr="007359A7" w:rsidR="004D7F63">
        <w:rPr>
          <w:szCs w:val="24"/>
        </w:rPr>
        <w:t>British Columbia</w:t>
      </w:r>
      <w:r w:rsidRPr="007359A7" w:rsidR="00166838">
        <w:rPr>
          <w:szCs w:val="24"/>
        </w:rPr>
        <w:t>.</w:t>
      </w:r>
    </w:p>
    <w:p w:rsidR="002F30D3" w:rsidP="009B3422" w:rsidRDefault="002F30D3" w14:paraId="4852EFFC" w14:textId="71F07520">
      <w:pPr>
        <w:pStyle w:val="Article4L3"/>
        <w:rPr>
          <w:szCs w:val="24"/>
        </w:rPr>
      </w:pPr>
      <w:r>
        <w:rPr>
          <w:szCs w:val="24"/>
        </w:rPr>
        <w:t>“</w:t>
      </w:r>
      <w:r w:rsidRPr="002F30D3">
        <w:rPr>
          <w:b/>
          <w:bCs/>
          <w:szCs w:val="24"/>
        </w:rPr>
        <w:t>College</w:t>
      </w:r>
      <w:r>
        <w:rPr>
          <w:szCs w:val="24"/>
        </w:rPr>
        <w:t xml:space="preserve">” means the College </w:t>
      </w:r>
      <w:r>
        <w:t>of Physicians and Surgeons of British Columbia.</w:t>
      </w:r>
    </w:p>
    <w:p w:rsidRPr="007359A7" w:rsidR="00A0038F" w:rsidRDefault="0017386F" w14:paraId="0FCD8AF8" w14:textId="68DE0BA4">
      <w:pPr>
        <w:pStyle w:val="Article4L3"/>
        <w:rPr>
          <w:szCs w:val="24"/>
        </w:rPr>
      </w:pPr>
      <w:r w:rsidRPr="007359A7">
        <w:rPr>
          <w:szCs w:val="24"/>
        </w:rPr>
        <w:t>“</w:t>
      </w:r>
      <w:r w:rsidRPr="007359A7">
        <w:rPr>
          <w:b/>
          <w:szCs w:val="24"/>
        </w:rPr>
        <w:t>Communication</w:t>
      </w:r>
      <w:r w:rsidRPr="007359A7">
        <w:rPr>
          <w:szCs w:val="24"/>
        </w:rPr>
        <w:t>” means any notice, demand, request, consent, approval</w:t>
      </w:r>
      <w:r w:rsidRPr="007359A7" w:rsidR="00D73F2C">
        <w:rPr>
          <w:szCs w:val="24"/>
        </w:rPr>
        <w:t>,</w:t>
      </w:r>
      <w:r w:rsidRPr="007359A7">
        <w:rPr>
          <w:szCs w:val="24"/>
        </w:rPr>
        <w:t xml:space="preserve"> or other communication </w:t>
      </w:r>
      <w:r w:rsidRPr="007359A7" w:rsidR="00D73F2C">
        <w:rPr>
          <w:szCs w:val="24"/>
        </w:rPr>
        <w:t>that</w:t>
      </w:r>
      <w:r w:rsidRPr="007359A7">
        <w:rPr>
          <w:szCs w:val="24"/>
        </w:rPr>
        <w:t xml:space="preserve"> is required or permitted by this Agreement to be given or made by a Party.</w:t>
      </w:r>
    </w:p>
    <w:p w:rsidRPr="007359A7" w:rsidR="00816F04" w:rsidP="00816F04" w:rsidRDefault="00816F04" w14:paraId="6F32175A" w14:textId="5A121676">
      <w:pPr>
        <w:pStyle w:val="Article4L3"/>
        <w:rPr>
          <w:szCs w:val="24"/>
        </w:rPr>
      </w:pPr>
      <w:r w:rsidRPr="007359A7">
        <w:rPr>
          <w:szCs w:val="24"/>
        </w:rPr>
        <w:t>“</w:t>
      </w:r>
      <w:r w:rsidRPr="007359A7">
        <w:rPr>
          <w:b/>
          <w:bCs/>
          <w:szCs w:val="24"/>
        </w:rPr>
        <w:t>Confidential Information</w:t>
      </w:r>
      <w:r w:rsidRPr="007359A7">
        <w:rPr>
          <w:szCs w:val="24"/>
        </w:rPr>
        <w:t xml:space="preserve">” means any information relating to the </w:t>
      </w:r>
      <w:r w:rsidR="009B07AD">
        <w:rPr>
          <w:szCs w:val="24"/>
        </w:rPr>
        <w:t xml:space="preserve">Clinic </w:t>
      </w:r>
      <w:r w:rsidRPr="007359A7">
        <w:rPr>
          <w:szCs w:val="24"/>
        </w:rPr>
        <w:t xml:space="preserve">that is of a confidential or proprietary nature, whether communicated in written form, orally, visually, demonstratively, technically or by any other electronic form or other media, or committed to memory, and </w:t>
      </w:r>
      <w:proofErr w:type="gramStart"/>
      <w:r w:rsidRPr="007359A7">
        <w:rPr>
          <w:szCs w:val="24"/>
        </w:rPr>
        <w:t>whether or not</w:t>
      </w:r>
      <w:proofErr w:type="gramEnd"/>
      <w:r w:rsidRPr="007359A7">
        <w:rPr>
          <w:szCs w:val="24"/>
        </w:rPr>
        <w:t xml:space="preserve"> designated, marked, labelled or identified as confidential or proprietary, including:</w:t>
      </w:r>
    </w:p>
    <w:p w:rsidRPr="007359A7" w:rsidR="00816F04" w:rsidP="00816F04" w:rsidRDefault="00816F04" w14:paraId="6FB6C7B6" w14:textId="77777777">
      <w:pPr>
        <w:pStyle w:val="Article4L4"/>
        <w:rPr>
          <w:szCs w:val="24"/>
        </w:rPr>
      </w:pPr>
      <w:r w:rsidRPr="007359A7">
        <w:rPr>
          <w:szCs w:val="24"/>
        </w:rPr>
        <w:t>Personal Information; and</w:t>
      </w:r>
    </w:p>
    <w:p w:rsidRPr="007359A7" w:rsidR="00816F04" w:rsidP="00816F04" w:rsidRDefault="00816F04" w14:paraId="5218803C" w14:textId="358B8EEE">
      <w:pPr>
        <w:pStyle w:val="Article4L4"/>
        <w:rPr>
          <w:szCs w:val="24"/>
        </w:rPr>
      </w:pPr>
      <w:r w:rsidRPr="007359A7">
        <w:rPr>
          <w:szCs w:val="24"/>
        </w:rPr>
        <w:t>all analyses, compilations, customer lists, marketing materials, know-how, processes, procedures, handbooks, records, data, reports, correspondence, memoranda, specifications, materials, applications, technical data, studies, derivative works, reproductions, copies, extracts, summaries or other documents containing or based upon, in whole or in part, any of the information listed above in this Section </w:t>
      </w:r>
      <w:r w:rsidRPr="007359A7">
        <w:rPr>
          <w:szCs w:val="24"/>
        </w:rPr>
        <w:fldChar w:fldCharType="begin"/>
      </w:r>
      <w:r w:rsidRPr="007359A7">
        <w:rPr>
          <w:szCs w:val="24"/>
        </w:rPr>
        <w:instrText xml:space="preserve"> REF _Ref240962251 \r \h </w:instrText>
      </w:r>
      <w:r w:rsidR="007359A7">
        <w:rPr>
          <w:szCs w:val="24"/>
        </w:rPr>
        <w:instrText xml:space="preserve"> \* MERGEFORMAT </w:instrText>
      </w:r>
      <w:r w:rsidRPr="007359A7">
        <w:rPr>
          <w:szCs w:val="24"/>
        </w:rPr>
      </w:r>
      <w:r w:rsidRPr="007359A7">
        <w:rPr>
          <w:szCs w:val="24"/>
        </w:rPr>
        <w:fldChar w:fldCharType="separate"/>
      </w:r>
      <w:r w:rsidR="001D50B4">
        <w:rPr>
          <w:szCs w:val="24"/>
        </w:rPr>
        <w:t>1.1.28</w:t>
      </w:r>
      <w:r w:rsidRPr="007359A7">
        <w:rPr>
          <w:szCs w:val="24"/>
        </w:rPr>
        <w:fldChar w:fldCharType="end"/>
      </w:r>
      <w:r w:rsidRPr="007359A7">
        <w:rPr>
          <w:szCs w:val="24"/>
        </w:rPr>
        <w:t>,</w:t>
      </w:r>
    </w:p>
    <w:p w:rsidRPr="007359A7" w:rsidR="00816F04" w:rsidP="00816F04" w:rsidRDefault="00816F04" w14:paraId="10FC6606" w14:textId="77777777">
      <w:pPr>
        <w:pStyle w:val="Article4Cont3"/>
        <w:rPr>
          <w:szCs w:val="24"/>
        </w:rPr>
      </w:pPr>
      <w:r w:rsidRPr="007359A7">
        <w:rPr>
          <w:szCs w:val="24"/>
        </w:rPr>
        <w:t>but excluding information, other than Personal Information, which a Party can demonstrate:</w:t>
      </w:r>
    </w:p>
    <w:p w:rsidRPr="007359A7" w:rsidR="00816F04" w:rsidP="00816F04" w:rsidRDefault="00816F04" w14:paraId="3DE2C10E" w14:textId="77777777">
      <w:pPr>
        <w:pStyle w:val="Article4L4"/>
        <w:rPr>
          <w:szCs w:val="24"/>
        </w:rPr>
      </w:pPr>
      <w:r w:rsidRPr="007359A7">
        <w:rPr>
          <w:szCs w:val="24"/>
        </w:rPr>
        <w:t xml:space="preserve">is generally available to or known by the public other than </w:t>
      </w:r>
      <w:proofErr w:type="gramStart"/>
      <w:r w:rsidRPr="007359A7">
        <w:rPr>
          <w:szCs w:val="24"/>
        </w:rPr>
        <w:t>as a result of</w:t>
      </w:r>
      <w:proofErr w:type="gramEnd"/>
      <w:r w:rsidRPr="007359A7">
        <w:rPr>
          <w:szCs w:val="24"/>
        </w:rPr>
        <w:t xml:space="preserve"> improper disclosure by that Party or any of its Representatives; or</w:t>
      </w:r>
    </w:p>
    <w:p w:rsidRPr="007359A7" w:rsidR="00816F04" w:rsidP="00816F04" w:rsidRDefault="00816F04" w14:paraId="2A6F4DCD" w14:textId="4AD0D0DD">
      <w:pPr>
        <w:pStyle w:val="Article4L4"/>
        <w:rPr>
          <w:szCs w:val="24"/>
        </w:rPr>
      </w:pPr>
      <w:r w:rsidRPr="007359A7">
        <w:rPr>
          <w:szCs w:val="24"/>
        </w:rPr>
        <w:t xml:space="preserve">is or was obtained by that Party from a source other than the </w:t>
      </w:r>
      <w:r w:rsidR="009B07AD">
        <w:rPr>
          <w:szCs w:val="24"/>
        </w:rPr>
        <w:t xml:space="preserve">Clinic </w:t>
      </w:r>
      <w:r w:rsidRPr="007359A7">
        <w:rPr>
          <w:szCs w:val="24"/>
        </w:rPr>
        <w:t xml:space="preserve">or any of its Representatives, the other Party or any of its Representatives, or anyone bound by a duty of confidentiality to the </w:t>
      </w:r>
      <w:r w:rsidR="009B07AD">
        <w:rPr>
          <w:szCs w:val="24"/>
        </w:rPr>
        <w:t>Clinic</w:t>
      </w:r>
      <w:r w:rsidRPr="007359A7">
        <w:rPr>
          <w:szCs w:val="24"/>
        </w:rPr>
        <w:t xml:space="preserve"> or the other Party. </w:t>
      </w:r>
    </w:p>
    <w:p w:rsidRPr="007359A7" w:rsidR="00114C49" w:rsidP="00114C49" w:rsidRDefault="00114C49" w14:paraId="1E2B3C73" w14:textId="0AD2CC78">
      <w:pPr>
        <w:pStyle w:val="Article4L3"/>
        <w:rPr>
          <w:szCs w:val="24"/>
        </w:rPr>
      </w:pPr>
      <w:r w:rsidRPr="007359A7">
        <w:rPr>
          <w:szCs w:val="24"/>
        </w:rPr>
        <w:t>“</w:t>
      </w:r>
      <w:r w:rsidR="009B07AD">
        <w:rPr>
          <w:b/>
          <w:bCs/>
          <w:szCs w:val="24"/>
        </w:rPr>
        <w:t>Clinic</w:t>
      </w:r>
      <w:r w:rsidRPr="007359A7">
        <w:rPr>
          <w:szCs w:val="24"/>
        </w:rPr>
        <w:t>” is defined in the recital of the Parties above.</w:t>
      </w:r>
    </w:p>
    <w:p w:rsidR="00EE5D7C" w:rsidP="000274F3" w:rsidRDefault="00EE5D7C" w14:paraId="79A3D537" w14:textId="4A323AAB">
      <w:pPr>
        <w:pStyle w:val="Article4L3"/>
        <w:rPr>
          <w:szCs w:val="24"/>
        </w:rPr>
      </w:pPr>
      <w:r>
        <w:rPr>
          <w:szCs w:val="24"/>
        </w:rPr>
        <w:t>“</w:t>
      </w:r>
      <w:r>
        <w:rPr>
          <w:b/>
          <w:bCs/>
          <w:szCs w:val="24"/>
        </w:rPr>
        <w:t>Direct Costs</w:t>
      </w:r>
      <w:r>
        <w:rPr>
          <w:szCs w:val="24"/>
        </w:rPr>
        <w:t>” means the following expenses or payments:</w:t>
      </w:r>
      <w:r w:rsidR="00D165F0">
        <w:rPr>
          <w:szCs w:val="24"/>
        </w:rPr>
        <w:t xml:space="preserve"> </w:t>
      </w:r>
      <w:r w:rsidRPr="00D165F0" w:rsidR="00D165F0">
        <w:rPr>
          <w:b/>
          <w:bCs/>
          <w:szCs w:val="24"/>
          <w:highlight w:val="cyan"/>
        </w:rPr>
        <w:t>[these costs are intended to be paid directly by each Physician</w:t>
      </w:r>
      <w:r w:rsidR="00D165F0">
        <w:rPr>
          <w:b/>
          <w:bCs/>
          <w:szCs w:val="24"/>
          <w:highlight w:val="cyan"/>
        </w:rPr>
        <w:t xml:space="preserve"> without reimbursement by the Clinic</w:t>
      </w:r>
      <w:r w:rsidRPr="00D165F0" w:rsidR="00D165F0">
        <w:rPr>
          <w:b/>
          <w:bCs/>
          <w:szCs w:val="24"/>
          <w:highlight w:val="cyan"/>
        </w:rPr>
        <w:t>; modify as appropriate]</w:t>
      </w:r>
    </w:p>
    <w:p w:rsidR="00EE5D7C" w:rsidP="00EE5D7C" w:rsidRDefault="00EE5D7C" w14:paraId="74F39249" w14:textId="2AC3CBBD">
      <w:pPr>
        <w:pStyle w:val="Article4L4"/>
      </w:pPr>
      <w:r>
        <w:t xml:space="preserve">professional memberships and dues, including Doctors of BC, Canadian Medical Protective </w:t>
      </w:r>
      <w:proofErr w:type="gramStart"/>
      <w:r>
        <w:t>Association;</w:t>
      </w:r>
      <w:proofErr w:type="gramEnd"/>
    </w:p>
    <w:p w:rsidR="00EE5D7C" w:rsidP="00EE5D7C" w:rsidRDefault="00EE5D7C" w14:paraId="508B405B" w14:textId="29AC90E4">
      <w:pPr>
        <w:pStyle w:val="Article4L4"/>
      </w:pPr>
      <w:r>
        <w:t xml:space="preserve">transportation </w:t>
      </w:r>
      <w:proofErr w:type="gramStart"/>
      <w:r>
        <w:t>expenses;</w:t>
      </w:r>
      <w:proofErr w:type="gramEnd"/>
    </w:p>
    <w:p w:rsidR="00EE5D7C" w:rsidP="006B3FD2" w:rsidRDefault="00EE5D7C" w14:paraId="2C1C68A0" w14:textId="53B42B22">
      <w:pPr>
        <w:pStyle w:val="Article4L4"/>
      </w:pPr>
      <w:r>
        <w:t xml:space="preserve">continuing medical education, professional development, medical journal subscriptions and purchase of </w:t>
      </w:r>
      <w:proofErr w:type="gramStart"/>
      <w:r>
        <w:t>books;</w:t>
      </w:r>
      <w:proofErr w:type="gramEnd"/>
    </w:p>
    <w:p w:rsidR="00EE5D7C" w:rsidP="00EE5D7C" w:rsidRDefault="00EE5D7C" w14:paraId="58E69FDC" w14:textId="7CEE1A79">
      <w:pPr>
        <w:pStyle w:val="Article4L4"/>
      </w:pPr>
      <w:r>
        <w:t xml:space="preserve">employees hired directly by the </w:t>
      </w:r>
      <w:proofErr w:type="gramStart"/>
      <w:r w:rsidR="00E17A2F">
        <w:t>Physician</w:t>
      </w:r>
      <w:r>
        <w:t>;</w:t>
      </w:r>
      <w:proofErr w:type="gramEnd"/>
    </w:p>
    <w:p w:rsidR="00EE5D7C" w:rsidP="00C32807" w:rsidRDefault="00EE5D7C" w14:paraId="63AD6A01" w14:textId="77777777">
      <w:pPr>
        <w:pStyle w:val="Article4L4"/>
      </w:pPr>
      <w:r>
        <w:t xml:space="preserve">computers and software for individual </w:t>
      </w:r>
      <w:proofErr w:type="gramStart"/>
      <w:r>
        <w:t>use;</w:t>
      </w:r>
      <w:proofErr w:type="gramEnd"/>
    </w:p>
    <w:p w:rsidRPr="00163EA0" w:rsidR="00163EA0" w:rsidP="00163EA0" w:rsidRDefault="00163EA0" w14:paraId="6E8265C0" w14:textId="77777777">
      <w:pPr>
        <w:pStyle w:val="Article4L4"/>
      </w:pPr>
      <w:r w:rsidRPr="00163EA0">
        <w:t xml:space="preserve">uploading or transferring of new patient charts to the </w:t>
      </w:r>
      <w:proofErr w:type="gramStart"/>
      <w:r w:rsidRPr="00163EA0">
        <w:t>Clinic;</w:t>
      </w:r>
      <w:proofErr w:type="gramEnd"/>
    </w:p>
    <w:p w:rsidR="00EE5D7C" w:rsidP="00C32807" w:rsidRDefault="00EE5D7C" w14:paraId="089C89F9" w14:textId="18027E54">
      <w:pPr>
        <w:pStyle w:val="Article4L4"/>
      </w:pPr>
      <w:r>
        <w:t xml:space="preserve">dictation and transcription </w:t>
      </w:r>
      <w:proofErr w:type="gramStart"/>
      <w:r>
        <w:t>costs;</w:t>
      </w:r>
      <w:proofErr w:type="gramEnd"/>
    </w:p>
    <w:p w:rsidR="00EE5D7C" w:rsidP="00EE5D7C" w:rsidRDefault="00EE5D7C" w14:paraId="7865C389" w14:textId="67331007">
      <w:pPr>
        <w:pStyle w:val="Article4L4"/>
      </w:pPr>
      <w:r>
        <w:t>business interruption and disability insurance costs</w:t>
      </w:r>
      <w:r w:rsidR="00D618EB">
        <w:t xml:space="preserve"> for the Physician or its related </w:t>
      </w:r>
      <w:r w:rsidR="001D50B4">
        <w:t>p</w:t>
      </w:r>
      <w:r w:rsidR="00D618EB">
        <w:t>rincipal</w:t>
      </w:r>
      <w:r>
        <w:t>; and</w:t>
      </w:r>
    </w:p>
    <w:p w:rsidR="00EE5D7C" w:rsidP="00EE5D7C" w:rsidRDefault="00EE5D7C" w14:paraId="5BC1B313" w14:textId="5A0BB09D">
      <w:pPr>
        <w:pStyle w:val="Article4L4"/>
      </w:pPr>
      <w:r>
        <w:t>extended benefit plan premiums</w:t>
      </w:r>
      <w:r w:rsidR="00D618EB">
        <w:t xml:space="preserve"> for the Physician or its related </w:t>
      </w:r>
      <w:r w:rsidR="001D50B4">
        <w:t>p</w:t>
      </w:r>
      <w:r w:rsidR="00D618EB">
        <w:t>rincipal</w:t>
      </w:r>
      <w:r>
        <w:t>.</w:t>
      </w:r>
    </w:p>
    <w:p w:rsidR="008C2ECF" w:rsidP="008C2ECF" w:rsidRDefault="008C2ECF" w14:paraId="71F996ED" w14:textId="0A9E64EB">
      <w:pPr>
        <w:pStyle w:val="Article4L3"/>
      </w:pPr>
      <w:r>
        <w:t>“</w:t>
      </w:r>
      <w:r>
        <w:rPr>
          <w:b/>
          <w:bCs/>
        </w:rPr>
        <w:t>Governmental Authority</w:t>
      </w:r>
      <w:r>
        <w:t>” means:</w:t>
      </w:r>
    </w:p>
    <w:p w:rsidR="008C2ECF" w:rsidP="008C2ECF" w:rsidRDefault="008C2ECF" w14:paraId="0F20059A" w14:textId="77777777">
      <w:pPr>
        <w:pStyle w:val="Article4L4"/>
      </w:pPr>
      <w:r>
        <w:t>any federal, provincial, state, local, municipal, regional, territorial, aboriginal, or other government, governmental or public department, branch, ministry, or court, domestic or foreign, including any district, agency, commission, board, arbitration panel or authority and any subdivision of any of them exercising or entitled to exercise any administrative, executive, judicial, ministerial, prerogative, legislative, regulatory or taxing authority or power of any nature; and</w:t>
      </w:r>
    </w:p>
    <w:p w:rsidRPr="008C2ECF" w:rsidR="008C2ECF" w:rsidP="008C2ECF" w:rsidRDefault="008C2ECF" w14:paraId="63D70E44" w14:textId="3E8B3C46">
      <w:pPr>
        <w:pStyle w:val="Article4L4"/>
        <w:rPr>
          <w:rStyle w:val="Annotation"/>
          <w:rFonts w:ascii="Times New Roman" w:hAnsi="Times New Roman" w:cs="Times New Roman"/>
          <w:bCs w:val="0"/>
          <w:color w:val="auto"/>
          <w:szCs w:val="24"/>
          <w:u w:val="none"/>
        </w:rPr>
      </w:pPr>
      <w:r>
        <w:t>any quasi-governmental or private body exercising any regulatory, expropriation or taxing authority under or for the account of any of them, and any subdivision of any of them.</w:t>
      </w:r>
    </w:p>
    <w:p w:rsidRPr="007359A7" w:rsidR="00A0038F" w:rsidP="000274F3" w:rsidRDefault="0017386F" w14:paraId="40712D78" w14:textId="448D3592">
      <w:pPr>
        <w:pStyle w:val="Article4L3"/>
        <w:rPr>
          <w:szCs w:val="24"/>
        </w:rPr>
      </w:pPr>
      <w:r w:rsidRPr="007359A7">
        <w:rPr>
          <w:szCs w:val="24"/>
        </w:rPr>
        <w:t>“</w:t>
      </w:r>
      <w:r w:rsidRPr="007359A7">
        <w:rPr>
          <w:b/>
          <w:bCs/>
          <w:szCs w:val="24"/>
        </w:rPr>
        <w:t>ITA</w:t>
      </w:r>
      <w:r w:rsidRPr="007359A7">
        <w:rPr>
          <w:szCs w:val="24"/>
        </w:rPr>
        <w:t xml:space="preserve">” means the </w:t>
      </w:r>
      <w:r w:rsidRPr="007359A7">
        <w:rPr>
          <w:i/>
          <w:iCs/>
          <w:szCs w:val="24"/>
        </w:rPr>
        <w:t>Income Tax Act</w:t>
      </w:r>
      <w:r w:rsidRPr="007359A7">
        <w:rPr>
          <w:szCs w:val="24"/>
        </w:rPr>
        <w:t xml:space="preserve"> (Canada).</w:t>
      </w:r>
    </w:p>
    <w:p w:rsidR="00444CC1" w:rsidP="00C3442E" w:rsidRDefault="00444CC1" w14:paraId="31CFDD6D" w14:textId="103C4E33">
      <w:pPr>
        <w:pStyle w:val="Article4L3"/>
        <w:rPr>
          <w:szCs w:val="24"/>
        </w:rPr>
      </w:pPr>
      <w:r>
        <w:rPr>
          <w:szCs w:val="24"/>
        </w:rPr>
        <w:t>“</w:t>
      </w:r>
      <w:r>
        <w:rPr>
          <w:b/>
          <w:bCs/>
          <w:szCs w:val="24"/>
        </w:rPr>
        <w:t>MSP</w:t>
      </w:r>
      <w:r>
        <w:rPr>
          <w:szCs w:val="24"/>
        </w:rPr>
        <w:t xml:space="preserve">” means the Medical Services Plan of British Columbia or other Governmental Authority that is responsible for the payment of publicly insured medical services in the Province of British Columbia. </w:t>
      </w:r>
    </w:p>
    <w:p w:rsidRPr="007359A7" w:rsidR="00A0038F" w:rsidRDefault="0017386F" w14:paraId="31F67D65" w14:textId="2B6E9DCD">
      <w:pPr>
        <w:pStyle w:val="Article4L3"/>
        <w:rPr>
          <w:szCs w:val="24"/>
        </w:rPr>
      </w:pPr>
      <w:r w:rsidRPr="007359A7">
        <w:rPr>
          <w:szCs w:val="24"/>
        </w:rPr>
        <w:t>“</w:t>
      </w:r>
      <w:r w:rsidRPr="007359A7">
        <w:rPr>
          <w:b/>
          <w:bCs/>
          <w:szCs w:val="24"/>
        </w:rPr>
        <w:t>Parties</w:t>
      </w:r>
      <w:r w:rsidRPr="007359A7" w:rsidR="0084438A">
        <w:rPr>
          <w:szCs w:val="24"/>
        </w:rPr>
        <w:t xml:space="preserve">” means the </w:t>
      </w:r>
      <w:r w:rsidR="009B07AD">
        <w:rPr>
          <w:szCs w:val="24"/>
        </w:rPr>
        <w:t>Physician</w:t>
      </w:r>
      <w:r w:rsidR="001D50B4">
        <w:rPr>
          <w:szCs w:val="24"/>
        </w:rPr>
        <w:t xml:space="preserve"> </w:t>
      </w:r>
      <w:r w:rsidR="009B07AD">
        <w:rPr>
          <w:szCs w:val="24"/>
        </w:rPr>
        <w:t>and the Clinic</w:t>
      </w:r>
      <w:r w:rsidRPr="007359A7">
        <w:rPr>
          <w:szCs w:val="24"/>
        </w:rPr>
        <w:t xml:space="preserve">, </w:t>
      </w:r>
      <w:r w:rsidR="00163EA0">
        <w:rPr>
          <w:szCs w:val="24"/>
        </w:rPr>
        <w:t xml:space="preserve">collectively, </w:t>
      </w:r>
      <w:r w:rsidRPr="007359A7">
        <w:rPr>
          <w:szCs w:val="24"/>
        </w:rPr>
        <w:t>and “</w:t>
      </w:r>
      <w:r w:rsidRPr="007359A7">
        <w:rPr>
          <w:b/>
          <w:szCs w:val="24"/>
        </w:rPr>
        <w:t>Party</w:t>
      </w:r>
      <w:r w:rsidRPr="007359A7">
        <w:rPr>
          <w:szCs w:val="24"/>
        </w:rPr>
        <w:t xml:space="preserve">” means </w:t>
      </w:r>
      <w:r w:rsidR="001D50B4">
        <w:rPr>
          <w:szCs w:val="24"/>
        </w:rPr>
        <w:t>either</w:t>
      </w:r>
      <w:r w:rsidRPr="007359A7">
        <w:rPr>
          <w:szCs w:val="24"/>
        </w:rPr>
        <w:t xml:space="preserve"> of them.</w:t>
      </w:r>
    </w:p>
    <w:p w:rsidR="00E17A2F" w:rsidP="00E17A2F" w:rsidRDefault="00E17A2F" w14:paraId="2643A97C" w14:textId="78BB8BE4">
      <w:pPr>
        <w:pStyle w:val="Article4L3"/>
        <w:rPr>
          <w:szCs w:val="24"/>
        </w:rPr>
      </w:pPr>
      <w:r w:rsidRPr="004A6F28">
        <w:rPr>
          <w:szCs w:val="24"/>
        </w:rPr>
        <w:t>“</w:t>
      </w:r>
      <w:r w:rsidRPr="004A6F28">
        <w:rPr>
          <w:b/>
          <w:bCs/>
          <w:szCs w:val="24"/>
        </w:rPr>
        <w:t>Physicia</w:t>
      </w:r>
      <w:r w:rsidRPr="004A6F28" w:rsidR="004A6F28">
        <w:rPr>
          <w:b/>
          <w:bCs/>
          <w:szCs w:val="24"/>
        </w:rPr>
        <w:t>n</w:t>
      </w:r>
      <w:r w:rsidRPr="004A6F28">
        <w:rPr>
          <w:szCs w:val="24"/>
        </w:rPr>
        <w:t>”</w:t>
      </w:r>
      <w:r w:rsidRPr="007359A7">
        <w:rPr>
          <w:szCs w:val="24"/>
        </w:rPr>
        <w:t xml:space="preserve"> is defined in the recital of the Parties above.</w:t>
      </w:r>
    </w:p>
    <w:p w:rsidRPr="007359A7" w:rsidR="009B07AD" w:rsidP="009B07AD" w:rsidRDefault="009B07AD" w14:paraId="4B748E19" w14:textId="77777777">
      <w:pPr>
        <w:pStyle w:val="Article4L3"/>
        <w:rPr>
          <w:szCs w:val="24"/>
        </w:rPr>
      </w:pPr>
      <w:bookmarkStart w:name="_Ref237751543" w:id="5"/>
      <w:bookmarkStart w:name="_Ref237753443" w:id="6"/>
      <w:bookmarkStart w:name="_Ref240962251" w:id="7"/>
      <w:r w:rsidRPr="007359A7">
        <w:rPr>
          <w:szCs w:val="24"/>
        </w:rPr>
        <w:t>“</w:t>
      </w:r>
      <w:r>
        <w:rPr>
          <w:b/>
          <w:bCs/>
          <w:szCs w:val="24"/>
        </w:rPr>
        <w:t>Premises</w:t>
      </w:r>
      <w:r w:rsidRPr="007359A7">
        <w:rPr>
          <w:szCs w:val="24"/>
        </w:rPr>
        <w:t xml:space="preserve">” </w:t>
      </w:r>
      <w:r>
        <w:rPr>
          <w:szCs w:val="24"/>
        </w:rPr>
        <w:t>is defined in the Context, above.</w:t>
      </w:r>
    </w:p>
    <w:bookmarkEnd w:id="5"/>
    <w:bookmarkEnd w:id="6"/>
    <w:bookmarkEnd w:id="7"/>
    <w:p w:rsidRPr="007359A7" w:rsidR="00A0038F" w:rsidRDefault="0017386F" w14:paraId="6D905812" w14:textId="6DE2D095">
      <w:pPr>
        <w:pStyle w:val="Article4L3"/>
        <w:rPr>
          <w:szCs w:val="24"/>
        </w:rPr>
      </w:pPr>
      <w:r w:rsidRPr="007359A7">
        <w:rPr>
          <w:szCs w:val="24"/>
        </w:rPr>
        <w:t>“</w:t>
      </w:r>
      <w:r w:rsidRPr="007359A7">
        <w:rPr>
          <w:b/>
          <w:szCs w:val="24"/>
        </w:rPr>
        <w:t>Representatives</w:t>
      </w:r>
      <w:r w:rsidRPr="007359A7">
        <w:rPr>
          <w:szCs w:val="24"/>
        </w:rPr>
        <w:t>” means the directors, officers, management, employees, agents, consultants, advisors</w:t>
      </w:r>
      <w:r w:rsidRPr="007359A7" w:rsidR="00D73F2C">
        <w:rPr>
          <w:szCs w:val="24"/>
        </w:rPr>
        <w:t>,</w:t>
      </w:r>
      <w:r w:rsidRPr="007359A7">
        <w:rPr>
          <w:szCs w:val="24"/>
        </w:rPr>
        <w:t xml:space="preserve"> and other representatives, including lawyers, accountants, auditors, and financial advisors, of a Party.</w:t>
      </w:r>
    </w:p>
    <w:p w:rsidRPr="007359A7" w:rsidR="00A0038F" w:rsidRDefault="0017386F" w14:paraId="42C0F4CB" w14:textId="77777777">
      <w:pPr>
        <w:pStyle w:val="Article4L2"/>
        <w:rPr>
          <w:szCs w:val="24"/>
        </w:rPr>
      </w:pPr>
      <w:bookmarkStart w:name="_Toc304874590" w:id="8"/>
      <w:bookmarkStart w:name="_Ref185759706" w:id="9"/>
      <w:r w:rsidRPr="007359A7">
        <w:rPr>
          <w:szCs w:val="24"/>
        </w:rPr>
        <w:t>Certain Rules of Interpretation</w:t>
      </w:r>
      <w:bookmarkEnd w:id="8"/>
    </w:p>
    <w:p w:rsidRPr="007359A7" w:rsidR="00A0038F" w:rsidRDefault="0017386F" w14:paraId="7F7BF7F8" w14:textId="77777777">
      <w:pPr>
        <w:pStyle w:val="Article4L3"/>
        <w:rPr>
          <w:szCs w:val="24"/>
        </w:rPr>
      </w:pPr>
      <w:r w:rsidRPr="007359A7">
        <w:rPr>
          <w:szCs w:val="24"/>
        </w:rPr>
        <w:t xml:space="preserve">In this Agreement, words signifying the singular number include the plural and vice versa, and words signifying gender include all genders. Every use of the words </w:t>
      </w:r>
      <w:r w:rsidRPr="007359A7">
        <w:rPr>
          <w:szCs w:val="24"/>
        </w:rPr>
        <w:t>“including” or “includes” in this Agreement is to be construed as meaning “including, without limitation” or “includes, without limitation”, respectively.</w:t>
      </w:r>
    </w:p>
    <w:p w:rsidRPr="007359A7" w:rsidR="00A0038F" w:rsidRDefault="0017386F" w14:paraId="51E4D855" w14:textId="21C8FF71">
      <w:pPr>
        <w:pStyle w:val="Article4L3"/>
        <w:rPr>
          <w:szCs w:val="24"/>
        </w:rPr>
      </w:pPr>
      <w:r w:rsidRPr="007359A7">
        <w:rPr>
          <w:szCs w:val="24"/>
        </w:rPr>
        <w:t>The division of this Agreement into Articles and Sections, the insertion of headings</w:t>
      </w:r>
      <w:r w:rsidRPr="007359A7" w:rsidR="00D957A0">
        <w:rPr>
          <w:szCs w:val="24"/>
        </w:rPr>
        <w:t>,</w:t>
      </w:r>
      <w:r w:rsidRPr="007359A7">
        <w:rPr>
          <w:szCs w:val="24"/>
        </w:rPr>
        <w:t xml:space="preserve"> and the inclusion of a table of contents are for convenience of reference only and do not affect the construction or interpretation of this Agreement.</w:t>
      </w:r>
    </w:p>
    <w:p w:rsidRPr="007359A7" w:rsidR="00A0038F" w:rsidRDefault="0017386F" w14:paraId="29F9E234" w14:textId="77777777">
      <w:pPr>
        <w:pStyle w:val="Article4L2"/>
        <w:rPr>
          <w:szCs w:val="24"/>
        </w:rPr>
      </w:pPr>
      <w:bookmarkStart w:name="_Ref150828599" w:id="10"/>
      <w:bookmarkStart w:name="_Toc304874591" w:id="11"/>
      <w:r w:rsidRPr="007359A7">
        <w:rPr>
          <w:szCs w:val="24"/>
        </w:rPr>
        <w:t>Governing Law</w:t>
      </w:r>
      <w:bookmarkEnd w:id="10"/>
      <w:bookmarkEnd w:id="11"/>
    </w:p>
    <w:p w:rsidRPr="007359A7" w:rsidR="00166838" w:rsidP="00166838" w:rsidRDefault="0017386F" w14:paraId="7267B6C9" w14:textId="77777777">
      <w:pPr>
        <w:pStyle w:val="Article4Cont2"/>
        <w:rPr>
          <w:rStyle w:val="Annotation"/>
          <w:szCs w:val="24"/>
        </w:rPr>
      </w:pPr>
      <w:r w:rsidRPr="007359A7">
        <w:rPr>
          <w:szCs w:val="24"/>
        </w:rPr>
        <w:t xml:space="preserve">This Agreement is governed </w:t>
      </w:r>
      <w:proofErr w:type="gramStart"/>
      <w:r w:rsidRPr="007359A7">
        <w:rPr>
          <w:szCs w:val="24"/>
        </w:rPr>
        <w:t>by, and</w:t>
      </w:r>
      <w:proofErr w:type="gramEnd"/>
      <w:r w:rsidRPr="007359A7">
        <w:rPr>
          <w:szCs w:val="24"/>
        </w:rPr>
        <w:t xml:space="preserve"> is to be construed and interpreted in accordance with, the laws of the Province of British Columbia and the laws of Canada applicable in that province.</w:t>
      </w:r>
    </w:p>
    <w:p w:rsidRPr="007359A7" w:rsidR="00A0038F" w:rsidRDefault="0017386F" w14:paraId="0FDC2B51" w14:textId="6EC7EF95">
      <w:pPr>
        <w:pStyle w:val="Article4L2"/>
        <w:rPr>
          <w:szCs w:val="24"/>
        </w:rPr>
      </w:pPr>
      <w:bookmarkStart w:name="_Ref237752661" w:id="12"/>
      <w:bookmarkStart w:name="_Toc304874592" w:id="13"/>
      <w:r w:rsidRPr="007359A7">
        <w:rPr>
          <w:szCs w:val="24"/>
        </w:rPr>
        <w:t>Entire Agreement</w:t>
      </w:r>
      <w:bookmarkEnd w:id="9"/>
      <w:bookmarkEnd w:id="12"/>
      <w:bookmarkEnd w:id="13"/>
    </w:p>
    <w:p w:rsidR="00A0038F" w:rsidP="00C60F1A" w:rsidRDefault="0017386F" w14:paraId="0C76844B" w14:textId="4A4FEC22">
      <w:pPr>
        <w:pStyle w:val="Article4Cont2"/>
        <w:rPr>
          <w:szCs w:val="24"/>
        </w:rPr>
      </w:pPr>
      <w:r w:rsidRPr="007359A7">
        <w:rPr>
          <w:szCs w:val="24"/>
        </w:rPr>
        <w:t>T</w:t>
      </w:r>
      <w:r w:rsidRPr="007359A7" w:rsidR="00166838">
        <w:rPr>
          <w:szCs w:val="24"/>
        </w:rPr>
        <w:t xml:space="preserve">his Agreement </w:t>
      </w:r>
      <w:r w:rsidRPr="007359A7">
        <w:rPr>
          <w:szCs w:val="24"/>
        </w:rPr>
        <w:t>constitutes the entire agreement between the Parties pertaining to the subject matter of this Agreement and supersedes all prior agreements, understandings, negotiations</w:t>
      </w:r>
      <w:r w:rsidRPr="007359A7" w:rsidR="00D957A0">
        <w:rPr>
          <w:szCs w:val="24"/>
        </w:rPr>
        <w:t>,</w:t>
      </w:r>
      <w:r w:rsidRPr="007359A7">
        <w:rPr>
          <w:szCs w:val="24"/>
        </w:rPr>
        <w:t xml:space="preserve"> and discussions, whether oral or written, of the Parties and there are no representations, warranties</w:t>
      </w:r>
      <w:r w:rsidRPr="007359A7" w:rsidR="00D957A0">
        <w:rPr>
          <w:szCs w:val="24"/>
        </w:rPr>
        <w:t>,</w:t>
      </w:r>
      <w:r w:rsidRPr="007359A7">
        <w:rPr>
          <w:szCs w:val="24"/>
        </w:rPr>
        <w:t xml:space="preserve"> or other agreements between the Parties in connection with the subject matter of this Agreement except as specifically set out in this Agreement</w:t>
      </w:r>
      <w:r w:rsidRPr="007359A7" w:rsidR="00C60F1A">
        <w:rPr>
          <w:szCs w:val="24"/>
        </w:rPr>
        <w:t xml:space="preserve">. </w:t>
      </w:r>
      <w:r w:rsidRPr="007359A7">
        <w:rPr>
          <w:szCs w:val="24"/>
        </w:rPr>
        <w:t>No Party has been induced to enter into this Agreement in reliance on, and there will be no liability assessed, either in tort or contract, with respect to, any warranty, representation, opinion, advice</w:t>
      </w:r>
      <w:r w:rsidRPr="007359A7" w:rsidR="00D957A0">
        <w:rPr>
          <w:szCs w:val="24"/>
        </w:rPr>
        <w:t>,</w:t>
      </w:r>
      <w:r w:rsidRPr="007359A7">
        <w:rPr>
          <w:szCs w:val="24"/>
        </w:rPr>
        <w:t xml:space="preserve"> or assertion of fact, except to the extent it has been reduced to writing and included as a term in this Agreement</w:t>
      </w:r>
      <w:r w:rsidRPr="007359A7" w:rsidR="00C60F1A">
        <w:rPr>
          <w:szCs w:val="24"/>
        </w:rPr>
        <w:t>.</w:t>
      </w:r>
    </w:p>
    <w:p w:rsidRPr="007359A7" w:rsidR="00F468FE" w:rsidP="00F468FE" w:rsidRDefault="0017386F" w14:paraId="2C4BD3AB" w14:textId="77777777">
      <w:pPr>
        <w:pStyle w:val="Article4L1"/>
        <w:tabs>
          <w:tab w:val="clear" w:pos="4320"/>
          <w:tab w:val="num" w:pos="720"/>
        </w:tabs>
        <w:ind w:left="0"/>
        <w:rPr>
          <w:szCs w:val="24"/>
        </w:rPr>
      </w:pPr>
      <w:bookmarkStart w:name="_Ref189033585" w:id="14"/>
      <w:bookmarkStart w:name="_Toc305068035" w:id="15"/>
      <w:bookmarkStart w:name="_Ref188755283" w:id="16"/>
      <w:bookmarkStart w:name="_Ref204497597" w:id="17"/>
      <w:bookmarkStart w:name="_Toc304874601" w:id="18"/>
      <w:r w:rsidRPr="007359A7">
        <w:rPr>
          <w:szCs w:val="24"/>
        </w:rPr>
        <w:br/>
      </w:r>
      <w:r w:rsidRPr="007359A7">
        <w:rPr>
          <w:szCs w:val="24"/>
        </w:rPr>
        <w:t>REPRESENTATIONS AND WARRANTIES</w:t>
      </w:r>
      <w:bookmarkEnd w:id="14"/>
      <w:bookmarkEnd w:id="15"/>
    </w:p>
    <w:p w:rsidR="008F3C9E" w:rsidP="008F3C9E" w:rsidRDefault="008F3C9E" w14:paraId="679E9B56" w14:textId="5E13C617">
      <w:pPr>
        <w:pStyle w:val="Article4L2"/>
      </w:pPr>
      <w:bookmarkStart w:name="_Ref235935206" w:id="19"/>
      <w:bookmarkStart w:name="_Toc305068036" w:id="20"/>
      <w:bookmarkStart w:name="_Ref233091796" w:id="21"/>
      <w:bookmarkStart w:name="_Toc305068037" w:id="22"/>
      <w:bookmarkStart w:name="_Ref451356005" w:id="23"/>
      <w:bookmarkStart w:name="_Ref203443400" w:id="24"/>
      <w:r>
        <w:t xml:space="preserve">Representations and Warranties of </w:t>
      </w:r>
      <w:r w:rsidR="008C2ECF">
        <w:t xml:space="preserve">the </w:t>
      </w:r>
      <w:r w:rsidR="00E17A2F">
        <w:t>Physician</w:t>
      </w:r>
    </w:p>
    <w:p w:rsidR="008F3C9E" w:rsidP="008F3C9E" w:rsidRDefault="00F23AAB" w14:paraId="4ABA2721" w14:textId="73BB7083">
      <w:pPr>
        <w:pStyle w:val="Article4Cont2"/>
      </w:pPr>
      <w:r>
        <w:t>The Physician</w:t>
      </w:r>
      <w:r w:rsidR="008F3C9E">
        <w:t xml:space="preserve"> represents and warrants in favour of </w:t>
      </w:r>
      <w:r>
        <w:t>the Clinic</w:t>
      </w:r>
      <w:r w:rsidR="008F3C9E">
        <w:t xml:space="preserve"> as follows:</w:t>
      </w:r>
    </w:p>
    <w:p w:rsidR="001D50B4" w:rsidP="008F3C9E" w:rsidRDefault="001D50B4" w14:paraId="2A3B0EE9" w14:textId="69F834C6">
      <w:pPr>
        <w:pStyle w:val="Article4L3"/>
      </w:pPr>
      <w:r>
        <w:t xml:space="preserve">if the Physician is a corporation, that it is in good standing and has a valid permit to operate as a professional medical corporation in accordance with the College </w:t>
      </w:r>
      <w:proofErr w:type="gramStart"/>
      <w:r>
        <w:t>by-laws;</w:t>
      </w:r>
      <w:proofErr w:type="gramEnd"/>
      <w:r>
        <w:t xml:space="preserve"> </w:t>
      </w:r>
    </w:p>
    <w:p w:rsidR="008F3C9E" w:rsidP="008F3C9E" w:rsidRDefault="00F23AAB" w14:paraId="627C049D" w14:textId="55B01580">
      <w:pPr>
        <w:pStyle w:val="Article4L3"/>
      </w:pPr>
      <w:r>
        <w:t>they have</w:t>
      </w:r>
      <w:r w:rsidR="008F3C9E">
        <w:t xml:space="preserve"> duly executed and delivered this Agreement, and this Agreement constitutes a legal, valid and binding obligation enforceable against </w:t>
      </w:r>
      <w:r>
        <w:t>them</w:t>
      </w:r>
      <w:r w:rsidR="008F3C9E">
        <w:t xml:space="preserve"> in accordance with its </w:t>
      </w:r>
      <w:proofErr w:type="gramStart"/>
      <w:r w:rsidR="008F3C9E">
        <w:t>terms;</w:t>
      </w:r>
      <w:proofErr w:type="gramEnd"/>
    </w:p>
    <w:p w:rsidR="008F3C9E" w:rsidP="008F3C9E" w:rsidRDefault="008F3C9E" w14:paraId="4AC9DCE4" w14:textId="775F5903">
      <w:pPr>
        <w:pStyle w:val="Article4L3"/>
      </w:pPr>
      <w:r>
        <w:t xml:space="preserve">the execution and delivery by </w:t>
      </w:r>
      <w:r w:rsidR="001D50B4">
        <w:t>them</w:t>
      </w:r>
      <w:r>
        <w:t xml:space="preserve"> of this Agreement, and the performance </w:t>
      </w:r>
      <w:r w:rsidR="001D50B4">
        <w:t>of their</w:t>
      </w:r>
      <w:r>
        <w:t xml:space="preserve"> obligations under this Agreement, do not and will not breach or result in a default under any contract or covenant by which he</w:t>
      </w:r>
      <w:r w:rsidR="008C2ECF">
        <w:t>/she</w:t>
      </w:r>
      <w:r>
        <w:t xml:space="preserve"> is </w:t>
      </w:r>
      <w:proofErr w:type="gramStart"/>
      <w:r>
        <w:t>bound;</w:t>
      </w:r>
      <w:proofErr w:type="gramEnd"/>
    </w:p>
    <w:p w:rsidR="008F3C9E" w:rsidP="008F3C9E" w:rsidRDefault="00F23AAB" w14:paraId="3D2BF936" w14:textId="466632D8">
      <w:pPr>
        <w:pStyle w:val="Article4L3"/>
      </w:pPr>
      <w:r>
        <w:t>they are</w:t>
      </w:r>
      <w:r w:rsidR="008F3C9E">
        <w:t xml:space="preserve"> not a non-resident of Canada within the meaning of the </w:t>
      </w:r>
      <w:proofErr w:type="gramStart"/>
      <w:r w:rsidR="008F3C9E">
        <w:t>ITA;</w:t>
      </w:r>
      <w:proofErr w:type="gramEnd"/>
    </w:p>
    <w:p w:rsidR="008F3C9E" w:rsidP="008F3C9E" w:rsidRDefault="00F23AAB" w14:paraId="5B04530C" w14:textId="1B726CA6">
      <w:pPr>
        <w:pStyle w:val="Article4L3"/>
      </w:pPr>
      <w:r>
        <w:t>they are</w:t>
      </w:r>
      <w:r w:rsidR="00E5448E">
        <w:t xml:space="preserve"> a </w:t>
      </w:r>
      <w:r w:rsidR="008C2ECF">
        <w:t>qualified registrant</w:t>
      </w:r>
      <w:r w:rsidR="00E5448E">
        <w:t xml:space="preserve"> and</w:t>
      </w:r>
      <w:r w:rsidR="008C2ECF">
        <w:t xml:space="preserve"> a member</w:t>
      </w:r>
      <w:r w:rsidR="00E5448E">
        <w:t xml:space="preserve"> in good standing of the College; </w:t>
      </w:r>
      <w:r w:rsidR="008C2ECF">
        <w:t>and</w:t>
      </w:r>
    </w:p>
    <w:p w:rsidR="008C2ECF" w:rsidP="008F3C9E" w:rsidRDefault="00F23AAB" w14:paraId="39D5344C" w14:textId="760F9918">
      <w:pPr>
        <w:pStyle w:val="Article4L3"/>
      </w:pPr>
      <w:r>
        <w:t xml:space="preserve">they </w:t>
      </w:r>
      <w:proofErr w:type="gramStart"/>
      <w:r>
        <w:t>are</w:t>
      </w:r>
      <w:r w:rsidR="008C2ECF">
        <w:t xml:space="preserve"> in compliance with</w:t>
      </w:r>
      <w:proofErr w:type="gramEnd"/>
      <w:r w:rsidR="008C2ECF">
        <w:t xml:space="preserve"> all by-laws, rules and regulations set out by the College</w:t>
      </w:r>
      <w:r w:rsidR="00DF5528">
        <w:t xml:space="preserve"> </w:t>
      </w:r>
      <w:r w:rsidR="008C2ECF">
        <w:t>and any other Governmental Authority.</w:t>
      </w:r>
    </w:p>
    <w:p w:rsidRPr="007359A7" w:rsidR="00F468FE" w:rsidP="00F468FE" w:rsidRDefault="0017386F" w14:paraId="30E30959" w14:textId="77777777">
      <w:pPr>
        <w:pStyle w:val="Article4L2"/>
        <w:rPr>
          <w:szCs w:val="24"/>
        </w:rPr>
      </w:pPr>
      <w:bookmarkStart w:name="_Toc305068041" w:id="25"/>
      <w:bookmarkEnd w:id="19"/>
      <w:bookmarkEnd w:id="20"/>
      <w:bookmarkEnd w:id="21"/>
      <w:bookmarkEnd w:id="22"/>
      <w:bookmarkEnd w:id="23"/>
      <w:bookmarkEnd w:id="24"/>
      <w:r w:rsidRPr="007359A7">
        <w:rPr>
          <w:szCs w:val="24"/>
        </w:rPr>
        <w:t>Representations and Warranties Continuously Given</w:t>
      </w:r>
      <w:bookmarkEnd w:id="25"/>
    </w:p>
    <w:p w:rsidRPr="007359A7" w:rsidR="00F468FE" w:rsidP="00F468FE" w:rsidRDefault="0017386F" w14:paraId="10EA6B95" w14:textId="0BDD1193">
      <w:pPr>
        <w:pStyle w:val="Article4Cont2"/>
        <w:rPr>
          <w:szCs w:val="24"/>
        </w:rPr>
      </w:pPr>
      <w:r w:rsidRPr="007359A7">
        <w:rPr>
          <w:szCs w:val="24"/>
        </w:rPr>
        <w:t>All representations and warranties of the Parties contained in this Agreement are deemed to be continuously given during the term of this Agreement.</w:t>
      </w:r>
    </w:p>
    <w:p w:rsidRPr="007359A7" w:rsidR="00A0038F" w:rsidP="00F468FE" w:rsidRDefault="0017386F" w14:paraId="0C2DFB37" w14:textId="2AC55738">
      <w:pPr>
        <w:pStyle w:val="Article4L1"/>
        <w:ind w:left="0"/>
        <w:rPr>
          <w:szCs w:val="24"/>
        </w:rPr>
      </w:pPr>
      <w:r w:rsidRPr="007359A7">
        <w:rPr>
          <w:szCs w:val="24"/>
        </w:rPr>
        <w:br/>
      </w:r>
      <w:bookmarkEnd w:id="16"/>
      <w:bookmarkEnd w:id="17"/>
      <w:bookmarkEnd w:id="18"/>
      <w:r w:rsidR="00D37AB7">
        <w:rPr>
          <w:szCs w:val="24"/>
        </w:rPr>
        <w:t xml:space="preserve">Relationship of the </w:t>
      </w:r>
      <w:r w:rsidR="00393452">
        <w:rPr>
          <w:szCs w:val="24"/>
        </w:rPr>
        <w:t>PARTIES</w:t>
      </w:r>
    </w:p>
    <w:p w:rsidRPr="007359A7" w:rsidR="00C441BC" w:rsidP="00C441BC" w:rsidRDefault="00F23AAB" w14:paraId="655FF898" w14:textId="1F4F1876">
      <w:pPr>
        <w:pStyle w:val="Article4L2"/>
        <w:rPr>
          <w:szCs w:val="24"/>
        </w:rPr>
      </w:pPr>
      <w:r>
        <w:rPr>
          <w:szCs w:val="24"/>
        </w:rPr>
        <w:t>No Partnership</w:t>
      </w:r>
    </w:p>
    <w:p w:rsidRPr="00D37AB7" w:rsidR="00D37AB7" w:rsidP="00F23AAB" w:rsidRDefault="00F23AAB" w14:paraId="4F420D5B" w14:textId="4E0839C5">
      <w:pPr>
        <w:pStyle w:val="Article4L3"/>
        <w:numPr>
          <w:ilvl w:val="0"/>
          <w:numId w:val="0"/>
        </w:numPr>
        <w:rPr>
          <w:szCs w:val="24"/>
        </w:rPr>
      </w:pPr>
      <w:r>
        <w:rPr>
          <w:szCs w:val="24"/>
        </w:rPr>
        <w:t>The Physician operates an</w:t>
      </w:r>
      <w:r w:rsidRPr="00D37AB7" w:rsidR="00D37AB7">
        <w:rPr>
          <w:szCs w:val="24"/>
        </w:rPr>
        <w:t xml:space="preserve"> </w:t>
      </w:r>
      <w:r w:rsidR="00C441BC">
        <w:rPr>
          <w:szCs w:val="24"/>
        </w:rPr>
        <w:t>independent medical practice</w:t>
      </w:r>
      <w:r w:rsidRPr="00D37AB7" w:rsidR="00D37AB7">
        <w:rPr>
          <w:szCs w:val="24"/>
        </w:rPr>
        <w:t xml:space="preserve">, </w:t>
      </w:r>
      <w:r>
        <w:rPr>
          <w:szCs w:val="24"/>
        </w:rPr>
        <w:t>serving their</w:t>
      </w:r>
      <w:r w:rsidRPr="00D37AB7" w:rsidR="00D37AB7">
        <w:rPr>
          <w:szCs w:val="24"/>
        </w:rPr>
        <w:t xml:space="preserve"> own patients, and will maintain </w:t>
      </w:r>
      <w:r>
        <w:rPr>
          <w:szCs w:val="24"/>
        </w:rPr>
        <w:t>their own</w:t>
      </w:r>
      <w:r w:rsidRPr="00D37AB7" w:rsidR="00D37AB7">
        <w:rPr>
          <w:szCs w:val="24"/>
        </w:rPr>
        <w:t xml:space="preserve"> separate billings and accounts.  </w:t>
      </w:r>
      <w:r>
        <w:rPr>
          <w:szCs w:val="24"/>
        </w:rPr>
        <w:t xml:space="preserve">The Physician is not a partner with any other physician providing services at the Clinic. </w:t>
      </w:r>
      <w:r w:rsidRPr="00D37AB7" w:rsidR="00D37AB7">
        <w:rPr>
          <w:szCs w:val="24"/>
        </w:rPr>
        <w:t xml:space="preserve">This Agreement is </w:t>
      </w:r>
      <w:r>
        <w:rPr>
          <w:szCs w:val="24"/>
        </w:rPr>
        <w:t xml:space="preserve">intended to be </w:t>
      </w:r>
      <w:r w:rsidRPr="00D37AB7" w:rsidR="00D37AB7">
        <w:rPr>
          <w:szCs w:val="24"/>
        </w:rPr>
        <w:t>a cost</w:t>
      </w:r>
      <w:r>
        <w:rPr>
          <w:szCs w:val="24"/>
        </w:rPr>
        <w:t>-</w:t>
      </w:r>
      <w:r w:rsidRPr="00D37AB7" w:rsidR="00D37AB7">
        <w:rPr>
          <w:szCs w:val="24"/>
        </w:rPr>
        <w:t xml:space="preserve">sharing agreement relating to the conduct of the </w:t>
      </w:r>
      <w:r w:rsidR="00E17A2F">
        <w:rPr>
          <w:szCs w:val="24"/>
        </w:rPr>
        <w:t>Physician</w:t>
      </w:r>
      <w:r>
        <w:rPr>
          <w:szCs w:val="24"/>
        </w:rPr>
        <w:t xml:space="preserve">’s </w:t>
      </w:r>
      <w:r w:rsidR="00C441BC">
        <w:rPr>
          <w:szCs w:val="24"/>
        </w:rPr>
        <w:t>medical practice</w:t>
      </w:r>
      <w:r w:rsidRPr="00D37AB7" w:rsidR="00D37AB7">
        <w:rPr>
          <w:szCs w:val="24"/>
        </w:rPr>
        <w:t xml:space="preserve"> operating from the </w:t>
      </w:r>
      <w:r w:rsidR="009B07AD">
        <w:rPr>
          <w:szCs w:val="24"/>
        </w:rPr>
        <w:t>Premises</w:t>
      </w:r>
      <w:r w:rsidRPr="00D37AB7" w:rsidR="00D37AB7">
        <w:rPr>
          <w:szCs w:val="24"/>
        </w:rPr>
        <w:t>.  Without limiting the foregoing, it is understood and agreed that:</w:t>
      </w:r>
    </w:p>
    <w:p w:rsidRPr="00D37AB7" w:rsidR="00D37AB7" w:rsidP="00F23AAB" w:rsidRDefault="00D37AB7" w14:paraId="129A7684" w14:textId="7F4DB946">
      <w:pPr>
        <w:pStyle w:val="Article4L3"/>
      </w:pPr>
      <w:r w:rsidRPr="00D37AB7">
        <w:t xml:space="preserve">no goods or services are being provided by </w:t>
      </w:r>
      <w:r w:rsidR="00A74126">
        <w:t xml:space="preserve">the </w:t>
      </w:r>
      <w:r w:rsidR="00E17A2F">
        <w:t>Physician</w:t>
      </w:r>
      <w:r w:rsidR="00A74126">
        <w:t xml:space="preserve"> to other </w:t>
      </w:r>
      <w:r w:rsidR="00F23AAB">
        <w:t>p</w:t>
      </w:r>
      <w:r w:rsidR="00E17A2F">
        <w:t>hysician</w:t>
      </w:r>
      <w:r w:rsidR="00A74126">
        <w:t xml:space="preserve">s </w:t>
      </w:r>
      <w:r w:rsidRPr="00D37AB7">
        <w:t xml:space="preserve">and that this Agreement is solely for the purpose of sharing costs and expenses relating to the operation of their separate </w:t>
      </w:r>
      <w:r w:rsidR="00A74126">
        <w:t>medical practices</w:t>
      </w:r>
      <w:r w:rsidRPr="00D37AB7">
        <w:t xml:space="preserve"> from the </w:t>
      </w:r>
      <w:r w:rsidR="009B07AD">
        <w:t>Premises</w:t>
      </w:r>
      <w:r w:rsidRPr="00D37AB7">
        <w:t xml:space="preserve"> and relating to the operation of the </w:t>
      </w:r>
      <w:r w:rsidR="009B07AD">
        <w:t>Premises</w:t>
      </w:r>
      <w:r w:rsidRPr="00D37AB7">
        <w:t>; and</w:t>
      </w:r>
    </w:p>
    <w:p w:rsidR="00A74126" w:rsidP="00F23AAB" w:rsidRDefault="00F23AAB" w14:paraId="700BE9A2" w14:textId="7D8BCCB0">
      <w:pPr>
        <w:pStyle w:val="Article4L3"/>
      </w:pPr>
      <w:r>
        <w:t>The Physician is not responsible</w:t>
      </w:r>
      <w:r w:rsidRPr="00D37AB7" w:rsidR="00D37AB7">
        <w:t xml:space="preserve"> for </w:t>
      </w:r>
      <w:r>
        <w:t>o</w:t>
      </w:r>
      <w:r w:rsidRPr="00D37AB7" w:rsidR="00D37AB7">
        <w:t>r liab</w:t>
      </w:r>
      <w:r>
        <w:t>le</w:t>
      </w:r>
      <w:r w:rsidRPr="00D37AB7" w:rsidR="00D37AB7">
        <w:t xml:space="preserve"> to the patients of the other </w:t>
      </w:r>
      <w:r>
        <w:t>p</w:t>
      </w:r>
      <w:r w:rsidR="00E17A2F">
        <w:t>hysician</w:t>
      </w:r>
      <w:r w:rsidR="00A74126">
        <w:t xml:space="preserve">s </w:t>
      </w:r>
      <w:r>
        <w:t>located at the Clinic or</w:t>
      </w:r>
      <w:r w:rsidR="00A74126">
        <w:t xml:space="preserve"> </w:t>
      </w:r>
      <w:r w:rsidRPr="00D37AB7" w:rsidR="00D37AB7">
        <w:t xml:space="preserve">for the medical services performed or carried out by the other </w:t>
      </w:r>
      <w:r>
        <w:t>p</w:t>
      </w:r>
      <w:r w:rsidR="00E17A2F">
        <w:t>hysician</w:t>
      </w:r>
      <w:r w:rsidR="00A74126">
        <w:t>s</w:t>
      </w:r>
      <w:r w:rsidRPr="00D37AB7" w:rsidR="00D37AB7">
        <w:t>, except as specifically contemplated herein.</w:t>
      </w:r>
    </w:p>
    <w:p w:rsidRPr="007359A7" w:rsidR="00EE5D7C" w:rsidP="00EE5D7C" w:rsidRDefault="00EE5D7C" w14:paraId="1E2CD7A1" w14:textId="78807688">
      <w:pPr>
        <w:pStyle w:val="Article4L1"/>
        <w:ind w:left="0"/>
        <w:rPr>
          <w:szCs w:val="24"/>
        </w:rPr>
      </w:pPr>
      <w:r w:rsidRPr="007359A7">
        <w:rPr>
          <w:szCs w:val="24"/>
        </w:rPr>
        <w:br/>
      </w:r>
      <w:r>
        <w:rPr>
          <w:szCs w:val="24"/>
        </w:rPr>
        <w:t>COST-SHARING</w:t>
      </w:r>
    </w:p>
    <w:p w:rsidRPr="007B7E44" w:rsidR="00444CC1" w:rsidP="00EE5D7C" w:rsidRDefault="00444CC1" w14:paraId="0FD7AB49" w14:textId="0A324670">
      <w:pPr>
        <w:pStyle w:val="Article4L2"/>
        <w:rPr>
          <w:szCs w:val="24"/>
        </w:rPr>
      </w:pPr>
      <w:r w:rsidRPr="007B7E44">
        <w:rPr>
          <w:szCs w:val="24"/>
        </w:rPr>
        <w:t>Billings</w:t>
      </w:r>
    </w:p>
    <w:p w:rsidR="00444CC1" w:rsidP="00E33FC9" w:rsidRDefault="00444CC1" w14:paraId="7753D76F" w14:textId="139C231A">
      <w:pPr>
        <w:pStyle w:val="Article4L3"/>
      </w:pPr>
      <w:r>
        <w:t xml:space="preserve">The </w:t>
      </w:r>
      <w:r w:rsidR="009B07AD">
        <w:t>Clinic</w:t>
      </w:r>
      <w:r w:rsidR="001267F0">
        <w:t xml:space="preserve"> </w:t>
      </w:r>
      <w:r w:rsidR="00413787">
        <w:t xml:space="preserve">shall </w:t>
      </w:r>
      <w:r>
        <w:t xml:space="preserve">use reasonable commercial efforts to collect all revenue </w:t>
      </w:r>
      <w:r w:rsidR="00157E53">
        <w:t xml:space="preserve">for any services and activities carried on within the </w:t>
      </w:r>
      <w:r w:rsidR="009B07AD">
        <w:t>Premises</w:t>
      </w:r>
      <w:r w:rsidR="00157E53">
        <w:t xml:space="preserve"> </w:t>
      </w:r>
      <w:r>
        <w:t>in a timely manner.</w:t>
      </w:r>
    </w:p>
    <w:p w:rsidR="00114FD6" w:rsidP="006A7EDC" w:rsidRDefault="007B7E44" w14:paraId="50AC2325" w14:textId="3023A31E">
      <w:pPr>
        <w:pStyle w:val="Article4L3"/>
      </w:pPr>
      <w:r w:rsidRPr="007B7E44">
        <w:rPr>
          <w:b/>
          <w:bCs/>
          <w:highlight w:val="cyan"/>
        </w:rPr>
        <w:t>[OPTIONAL]</w:t>
      </w:r>
      <w:r>
        <w:t xml:space="preserve"> </w:t>
      </w:r>
      <w:r w:rsidR="00114FD6">
        <w:t xml:space="preserve">On execution of this Agreement, </w:t>
      </w:r>
      <w:r w:rsidR="00FF4997">
        <w:t>t</w:t>
      </w:r>
      <w:r w:rsidR="00114FD6">
        <w:t xml:space="preserve">he </w:t>
      </w:r>
      <w:r w:rsidR="00E17A2F">
        <w:t>Physician</w:t>
      </w:r>
      <w:r w:rsidR="00114FD6">
        <w:t xml:space="preserve"> shall execute an assignment of their payments received from MSP to the </w:t>
      </w:r>
      <w:r w:rsidR="009B07AD">
        <w:t>Clinic</w:t>
      </w:r>
      <w:r w:rsidR="00114FD6">
        <w:t xml:space="preserve"> in the form required by MSP.</w:t>
      </w:r>
    </w:p>
    <w:p w:rsidR="00114FD6" w:rsidP="006A7EDC" w:rsidRDefault="007B7E44" w14:paraId="68FBD744" w14:textId="5DD3A498">
      <w:pPr>
        <w:pStyle w:val="Article4L3"/>
      </w:pPr>
      <w:r w:rsidRPr="007B7E44">
        <w:rPr>
          <w:b/>
          <w:bCs/>
          <w:highlight w:val="cyan"/>
        </w:rPr>
        <w:t>[OPTIONAL]</w:t>
      </w:r>
      <w:r>
        <w:t xml:space="preserve"> </w:t>
      </w:r>
      <w:r w:rsidR="00444CC1">
        <w:t xml:space="preserve">All </w:t>
      </w:r>
      <w:r w:rsidR="00157E53">
        <w:t xml:space="preserve">billings generated by </w:t>
      </w:r>
      <w:r w:rsidR="00FF4997">
        <w:t>the Physician</w:t>
      </w:r>
      <w:r w:rsidR="00444CC1">
        <w:t xml:space="preserve"> to MSP or to third parties</w:t>
      </w:r>
      <w:r w:rsidR="00114FD6">
        <w:t xml:space="preserve">, including any non-insured medical services, </w:t>
      </w:r>
      <w:r w:rsidR="00444CC1">
        <w:t xml:space="preserve">will confirm </w:t>
      </w:r>
      <w:r w:rsidR="00114FD6">
        <w:t xml:space="preserve">the </w:t>
      </w:r>
      <w:r w:rsidR="009B07AD">
        <w:t>Clinic</w:t>
      </w:r>
      <w:r w:rsidR="00114FD6">
        <w:t xml:space="preserve"> </w:t>
      </w:r>
      <w:r w:rsidR="00444CC1">
        <w:t xml:space="preserve">as the </w:t>
      </w:r>
      <w:r w:rsidR="00114FD6">
        <w:t xml:space="preserve">sole </w:t>
      </w:r>
      <w:r w:rsidR="00444CC1">
        <w:t xml:space="preserve">payee </w:t>
      </w:r>
      <w:r w:rsidR="00444CC1">
        <w:t xml:space="preserve">acting as the agent for the </w:t>
      </w:r>
      <w:r w:rsidR="00E17A2F">
        <w:t>Physician</w:t>
      </w:r>
      <w:r w:rsidR="00444CC1">
        <w:t>, for the purposes of allocating costs and distributing income pursuant to the terms of this Agreement.</w:t>
      </w:r>
    </w:p>
    <w:p w:rsidR="009537CE" w:rsidP="006A7EDC" w:rsidRDefault="00F23AAB" w14:paraId="01804B4C" w14:textId="66867315">
      <w:pPr>
        <w:pStyle w:val="Article4L3"/>
      </w:pPr>
      <w:r>
        <w:t>The Physician</w:t>
      </w:r>
      <w:r w:rsidR="009537CE">
        <w:t xml:space="preserve"> agree</w:t>
      </w:r>
      <w:r>
        <w:t>s</w:t>
      </w:r>
      <w:r w:rsidR="009537CE">
        <w:t xml:space="preserve"> that any in-person, telehealth or administrative work rendered for patients of the Physician who are attached to the </w:t>
      </w:r>
      <w:r w:rsidR="009B07AD">
        <w:t>Premises</w:t>
      </w:r>
      <w:r w:rsidR="009537CE">
        <w:t xml:space="preserve"> during the term of this Agreement shall be accounted to the </w:t>
      </w:r>
      <w:r w:rsidR="009B07AD">
        <w:t>Clinic</w:t>
      </w:r>
      <w:r w:rsidR="009537CE">
        <w:t>.</w:t>
      </w:r>
    </w:p>
    <w:p w:rsidR="00EE5D7C" w:rsidP="00EE5D7C" w:rsidRDefault="008F7C46" w14:paraId="395903A5" w14:textId="15A55CF3">
      <w:pPr>
        <w:pStyle w:val="Article4L2"/>
        <w:rPr>
          <w:szCs w:val="24"/>
        </w:rPr>
      </w:pPr>
      <w:r>
        <w:rPr>
          <w:szCs w:val="24"/>
        </w:rPr>
        <w:t>Direct Costs</w:t>
      </w:r>
    </w:p>
    <w:p w:rsidR="008F7C46" w:rsidP="008F7C46" w:rsidRDefault="008F7C46" w14:paraId="6D4AED00" w14:textId="1F2C12DC">
      <w:pPr>
        <w:pStyle w:val="Article4Cont2"/>
      </w:pPr>
      <w:r>
        <w:t xml:space="preserve">The </w:t>
      </w:r>
      <w:r w:rsidR="00F23AAB">
        <w:t>Physician is solely responsible and liable for any Direct Costs</w:t>
      </w:r>
      <w:r>
        <w:t>.</w:t>
      </w:r>
      <w:r w:rsidR="00114FD6">
        <w:t xml:space="preserve"> If the </w:t>
      </w:r>
      <w:r w:rsidR="009B07AD">
        <w:t>Clinic</w:t>
      </w:r>
      <w:r w:rsidR="00114FD6">
        <w:t xml:space="preserve"> pays any Direct Costs on behalf of the </w:t>
      </w:r>
      <w:r w:rsidR="00E17A2F">
        <w:t>Physician</w:t>
      </w:r>
      <w:r w:rsidR="00114FD6">
        <w:t xml:space="preserve">, the </w:t>
      </w:r>
      <w:r w:rsidR="00E17A2F">
        <w:t>Physician</w:t>
      </w:r>
      <w:r w:rsidR="00114FD6">
        <w:t xml:space="preserve"> shall reimburse the </w:t>
      </w:r>
      <w:r w:rsidR="009B07AD">
        <w:t>Clinic</w:t>
      </w:r>
      <w:r w:rsidR="00114FD6">
        <w:t xml:space="preserve"> for such payment</w:t>
      </w:r>
      <w:r w:rsidR="00F23AAB">
        <w:t xml:space="preserve"> forthwith</w:t>
      </w:r>
      <w:r w:rsidR="00114FD6">
        <w:t>.</w:t>
      </w:r>
    </w:p>
    <w:p w:rsidR="00C92572" w:rsidP="00444CC1" w:rsidRDefault="00C92572" w14:paraId="08F3AAF2" w14:textId="3186BDF7">
      <w:pPr>
        <w:pStyle w:val="Article4L2"/>
        <w:rPr>
          <w:szCs w:val="24"/>
        </w:rPr>
      </w:pPr>
      <w:bookmarkStart w:name="_Ref174350634" w:id="26"/>
      <w:bookmarkStart w:name="_Ref451355785" w:id="27"/>
      <w:bookmarkStart w:name="_Ref230769017" w:id="28"/>
      <w:bookmarkStart w:name="_Toc305044090" w:id="29"/>
      <w:bookmarkStart w:name="_Ref195059887" w:id="30"/>
      <w:bookmarkStart w:name="_Ref241457074" w:id="31"/>
      <w:bookmarkStart w:name="_Toc304874608" w:id="32"/>
      <w:bookmarkStart w:name="_Ref532938392" w:id="33"/>
      <w:bookmarkStart w:name="OLE_LINK40" w:id="34"/>
      <w:bookmarkStart w:name="OLE_LINK41" w:id="35"/>
      <w:bookmarkStart w:name="OLE_LINK42" w:id="36"/>
      <w:r>
        <w:rPr>
          <w:szCs w:val="24"/>
        </w:rPr>
        <w:t>Cost-Sharing</w:t>
      </w:r>
      <w:bookmarkEnd w:id="26"/>
      <w:r w:rsidR="007B7E44">
        <w:rPr>
          <w:szCs w:val="24"/>
        </w:rPr>
        <w:t xml:space="preserve"> </w:t>
      </w:r>
      <w:r w:rsidRPr="007B7E44" w:rsidR="007B7E44">
        <w:rPr>
          <w:szCs w:val="24"/>
          <w:highlight w:val="cyan"/>
        </w:rPr>
        <w:t>[OR]</w:t>
      </w:r>
      <w:r w:rsidR="007B7E44">
        <w:rPr>
          <w:szCs w:val="24"/>
        </w:rPr>
        <w:t xml:space="preserve"> Fee</w:t>
      </w:r>
      <w:r w:rsidR="001D50B4">
        <w:rPr>
          <w:szCs w:val="24"/>
        </w:rPr>
        <w:t>-</w:t>
      </w:r>
      <w:r w:rsidR="007B7E44">
        <w:rPr>
          <w:szCs w:val="24"/>
        </w:rPr>
        <w:t>Split</w:t>
      </w:r>
    </w:p>
    <w:p w:rsidR="00C92572" w:rsidP="00C92572" w:rsidRDefault="00C92572" w14:paraId="69338E62" w14:textId="7E42BF5D">
      <w:pPr>
        <w:pStyle w:val="Article4Cont2"/>
      </w:pPr>
      <w:r>
        <w:t xml:space="preserve">The terms set out in Schedule </w:t>
      </w:r>
      <w:r>
        <w:fldChar w:fldCharType="begin"/>
      </w:r>
      <w:r>
        <w:instrText xml:space="preserve"> REF _Ref174350634 \r \h </w:instrText>
      </w:r>
      <w:r>
        <w:fldChar w:fldCharType="separate"/>
      </w:r>
      <w:r w:rsidR="001D50B4">
        <w:t>4.3</w:t>
      </w:r>
      <w:r>
        <w:fldChar w:fldCharType="end"/>
      </w:r>
      <w:r>
        <w:t xml:space="preserve"> attached hereto, form a part of this Agreement.</w:t>
      </w:r>
    </w:p>
    <w:p w:rsidR="00975D3D" w:rsidP="00975D3D" w:rsidRDefault="00975D3D" w14:paraId="46DC95CA" w14:textId="238F7A45">
      <w:pPr>
        <w:pStyle w:val="Article4L2"/>
        <w:rPr>
          <w:szCs w:val="24"/>
        </w:rPr>
      </w:pPr>
      <w:r>
        <w:rPr>
          <w:szCs w:val="24"/>
        </w:rPr>
        <w:t>Payments</w:t>
      </w:r>
      <w:r w:rsidR="007B7E44">
        <w:rPr>
          <w:szCs w:val="24"/>
        </w:rPr>
        <w:t xml:space="preserve"> </w:t>
      </w:r>
      <w:r w:rsidRPr="007B7E44" w:rsidR="007B7E44">
        <w:rPr>
          <w:szCs w:val="24"/>
          <w:highlight w:val="cyan"/>
        </w:rPr>
        <w:t>[N</w:t>
      </w:r>
      <w:r w:rsidR="007B7E44">
        <w:rPr>
          <w:szCs w:val="24"/>
          <w:highlight w:val="cyan"/>
        </w:rPr>
        <w:t>OTE</w:t>
      </w:r>
      <w:r w:rsidRPr="007B7E44" w:rsidR="007B7E44">
        <w:rPr>
          <w:szCs w:val="24"/>
          <w:highlight w:val="cyan"/>
        </w:rPr>
        <w:t>:</w:t>
      </w:r>
      <w:r w:rsidR="007B7E44">
        <w:rPr>
          <w:szCs w:val="24"/>
          <w:highlight w:val="cyan"/>
        </w:rPr>
        <w:t xml:space="preserve"> this provision</w:t>
      </w:r>
      <w:r w:rsidRPr="007B7E44" w:rsidR="007B7E44">
        <w:rPr>
          <w:szCs w:val="24"/>
          <w:highlight w:val="cyan"/>
        </w:rPr>
        <w:t xml:space="preserve"> assumes Clinic is collecting funds</w:t>
      </w:r>
      <w:r w:rsidR="007B7E44">
        <w:rPr>
          <w:szCs w:val="24"/>
          <w:highlight w:val="cyan"/>
        </w:rPr>
        <w:t xml:space="preserve"> based on assignment of MSP billings to Clinic. I</w:t>
      </w:r>
      <w:r w:rsidRPr="007B7E44" w:rsidR="007B7E44">
        <w:rPr>
          <w:szCs w:val="24"/>
          <w:highlight w:val="cyan"/>
        </w:rPr>
        <w:t xml:space="preserve">f Physician collects own billings and only pays for costs, consider </w:t>
      </w:r>
      <w:r w:rsidR="007B7E44">
        <w:rPr>
          <w:szCs w:val="24"/>
          <w:highlight w:val="cyan"/>
        </w:rPr>
        <w:t>amending to reflect their payment of Operating Costs to Clinic instead</w:t>
      </w:r>
      <w:r w:rsidRPr="007B7E44" w:rsidR="007B7E44">
        <w:rPr>
          <w:szCs w:val="24"/>
          <w:highlight w:val="cyan"/>
        </w:rPr>
        <w:t>]</w:t>
      </w:r>
    </w:p>
    <w:p w:rsidR="00975D3D" w:rsidP="00975D3D" w:rsidRDefault="007B7E44" w14:paraId="176B4BEA" w14:textId="506F9371">
      <w:pPr>
        <w:pStyle w:val="Article4Cont2"/>
      </w:pPr>
      <w:r>
        <w:t xml:space="preserve">The Clinic agrees to pay the Physician on a monthly </w:t>
      </w:r>
      <w:r w:rsidRPr="007B7E44">
        <w:rPr>
          <w:b/>
          <w:bCs/>
          <w:highlight w:val="cyan"/>
        </w:rPr>
        <w:t>[OR]</w:t>
      </w:r>
      <w:r w:rsidRPr="007B7E44">
        <w:t xml:space="preserve"> bi-weekly</w:t>
      </w:r>
      <w:r>
        <w:t xml:space="preserve"> basis by cheque </w:t>
      </w:r>
      <w:r w:rsidRPr="007B7E44">
        <w:rPr>
          <w:b/>
          <w:bCs/>
          <w:highlight w:val="cyan"/>
        </w:rPr>
        <w:t>[OR]</w:t>
      </w:r>
      <w:r>
        <w:rPr>
          <w:b/>
          <w:bCs/>
        </w:rPr>
        <w:t xml:space="preserve"> </w:t>
      </w:r>
      <w:r>
        <w:t>electronic funds transfer (EFT) within 10 days of completing the reconciliation of reports received from MSP.</w:t>
      </w:r>
    </w:p>
    <w:p w:rsidRPr="009F2E00" w:rsidR="007B7E44" w:rsidP="007B7E44" w:rsidRDefault="007B7E44" w14:paraId="577BDB8D" w14:textId="44EE6086">
      <w:pPr>
        <w:pStyle w:val="Article4L2"/>
        <w:rPr>
          <w:szCs w:val="24"/>
        </w:rPr>
      </w:pPr>
      <w:r>
        <w:rPr>
          <w:szCs w:val="24"/>
        </w:rPr>
        <w:t>Reconciliation</w:t>
      </w:r>
      <w:r w:rsidR="001D50B4">
        <w:rPr>
          <w:szCs w:val="24"/>
        </w:rPr>
        <w:t xml:space="preserve"> </w:t>
      </w:r>
      <w:r w:rsidRPr="001D50B4" w:rsidR="001D50B4">
        <w:rPr>
          <w:szCs w:val="24"/>
          <w:highlight w:val="cyan"/>
        </w:rPr>
        <w:t>[NOTE: remove for Fee Split model]</w:t>
      </w:r>
    </w:p>
    <w:p w:rsidR="007B7E44" w:rsidP="007B7E44" w:rsidRDefault="007B7E44" w14:paraId="45A284AB" w14:textId="61FA17CB">
      <w:pPr>
        <w:pStyle w:val="Article4Cont2"/>
        <w:rPr>
          <w:lang w:val="en-US"/>
        </w:rPr>
      </w:pPr>
      <w:r>
        <w:rPr>
          <w:lang w:val="en-US"/>
        </w:rPr>
        <w:t xml:space="preserve">In the case of any estimated costs or expenses that are </w:t>
      </w:r>
      <w:r w:rsidR="001D50B4">
        <w:rPr>
          <w:lang w:val="en-US"/>
        </w:rPr>
        <w:t>calculated in making payments to the Physician</w:t>
      </w:r>
      <w:r>
        <w:rPr>
          <w:lang w:val="en-US"/>
        </w:rPr>
        <w:t xml:space="preserve">, the Clinic may adjust the calculation of such estimated costs of expenses in a subsequent period or at the end of year, which the Physician shall be responsible to pay, if necessary. In case of any overpayment by a Physician of their portion of Operating Costs during an applicable payment period, the Clinic shall reconcile such amount in a subsequent period, by end of year or as otherwise agreed by the </w:t>
      </w:r>
      <w:r w:rsidR="00FF4997">
        <w:rPr>
          <w:lang w:val="en-US"/>
        </w:rPr>
        <w:t>Parties</w:t>
      </w:r>
      <w:r>
        <w:rPr>
          <w:lang w:val="en-US"/>
        </w:rPr>
        <w:t>.</w:t>
      </w:r>
    </w:p>
    <w:p w:rsidRPr="007359A7" w:rsidR="00B71FDF" w:rsidP="00B71FDF" w:rsidRDefault="00B71FDF" w14:paraId="42E18A2A" w14:textId="3729B803">
      <w:pPr>
        <w:pStyle w:val="Article4L1"/>
        <w:ind w:left="0"/>
        <w:rPr>
          <w:szCs w:val="24"/>
        </w:rPr>
      </w:pPr>
      <w:r w:rsidRPr="007359A7">
        <w:rPr>
          <w:szCs w:val="24"/>
        </w:rPr>
        <w:br/>
      </w:r>
      <w:r>
        <w:rPr>
          <w:szCs w:val="24"/>
        </w:rPr>
        <w:t>Term and Termination</w:t>
      </w:r>
    </w:p>
    <w:p w:rsidRPr="007359A7" w:rsidR="00B71FDF" w:rsidP="00B71FDF" w:rsidRDefault="00B71FDF" w14:paraId="686F162C" w14:textId="77777777">
      <w:pPr>
        <w:pStyle w:val="Article4L2"/>
        <w:rPr>
          <w:szCs w:val="24"/>
        </w:rPr>
      </w:pPr>
      <w:bookmarkStart w:name="_Toc304874670" w:id="37"/>
      <w:r w:rsidRPr="007359A7">
        <w:rPr>
          <w:szCs w:val="24"/>
        </w:rPr>
        <w:t>Term</w:t>
      </w:r>
      <w:bookmarkEnd w:id="37"/>
    </w:p>
    <w:p w:rsidRPr="007359A7" w:rsidR="00B71FDF" w:rsidP="00B71FDF" w:rsidRDefault="00B71FDF" w14:paraId="08B2815C" w14:textId="77777777">
      <w:pPr>
        <w:pStyle w:val="Article4Cont2"/>
        <w:rPr>
          <w:szCs w:val="24"/>
        </w:rPr>
      </w:pPr>
      <w:r w:rsidRPr="007359A7">
        <w:rPr>
          <w:szCs w:val="24"/>
        </w:rPr>
        <w:t>This Agreement will come into force and effect as of the Effective Date and will continue in force until the earlier of:</w:t>
      </w:r>
    </w:p>
    <w:p w:rsidRPr="007359A7" w:rsidR="00B71FDF" w:rsidP="00B71FDF" w:rsidRDefault="00B71FDF" w14:paraId="43196510" w14:textId="49D69B86">
      <w:pPr>
        <w:pStyle w:val="Article4L3"/>
        <w:rPr>
          <w:szCs w:val="24"/>
        </w:rPr>
      </w:pPr>
      <w:r w:rsidRPr="007359A7">
        <w:rPr>
          <w:szCs w:val="24"/>
        </w:rPr>
        <w:t xml:space="preserve">the date on which </w:t>
      </w:r>
      <w:r w:rsidR="004A6F28">
        <w:rPr>
          <w:szCs w:val="24"/>
        </w:rPr>
        <w:t>the Physician is no longer practicing in the Clinic</w:t>
      </w:r>
      <w:r w:rsidRPr="007359A7">
        <w:rPr>
          <w:szCs w:val="24"/>
        </w:rPr>
        <w:t>;</w:t>
      </w:r>
      <w:r w:rsidR="00FF4997">
        <w:rPr>
          <w:szCs w:val="24"/>
        </w:rPr>
        <w:t xml:space="preserve"> or</w:t>
      </w:r>
    </w:p>
    <w:p w:rsidRPr="007359A7" w:rsidR="00B71FDF" w:rsidP="00B71FDF" w:rsidRDefault="00B71FDF" w14:paraId="7BB0922A" w14:textId="1FAEAA97">
      <w:pPr>
        <w:pStyle w:val="Article4L3"/>
        <w:rPr>
          <w:szCs w:val="24"/>
        </w:rPr>
      </w:pPr>
      <w:r w:rsidRPr="007359A7">
        <w:rPr>
          <w:szCs w:val="24"/>
        </w:rPr>
        <w:t xml:space="preserve">the date on which this Agreement is terminated by written agreement </w:t>
      </w:r>
      <w:r w:rsidR="004A6F28">
        <w:rPr>
          <w:szCs w:val="24"/>
        </w:rPr>
        <w:t>by the Parties</w:t>
      </w:r>
      <w:r>
        <w:rPr>
          <w:szCs w:val="24"/>
        </w:rPr>
        <w:t>.</w:t>
      </w:r>
    </w:p>
    <w:p w:rsidR="00FF4997" w:rsidP="00B71FDF" w:rsidRDefault="00FF4997" w14:paraId="7A2678B3" w14:textId="0A0ECA33">
      <w:pPr>
        <w:pStyle w:val="Article4L2"/>
        <w:rPr>
          <w:szCs w:val="24"/>
        </w:rPr>
      </w:pPr>
      <w:bookmarkStart w:name="_Toc305044667" w:id="38"/>
      <w:r>
        <w:rPr>
          <w:szCs w:val="24"/>
        </w:rPr>
        <w:t>Effect of Termination</w:t>
      </w:r>
    </w:p>
    <w:p w:rsidRPr="00FF4997" w:rsidR="00FF4997" w:rsidP="00FF4997" w:rsidRDefault="00FF4997" w14:paraId="7ACCE63A" w14:textId="2EE1081B">
      <w:pPr>
        <w:pStyle w:val="Article4Cont2"/>
      </w:pPr>
      <w:r>
        <w:t>Despite termination of this Agreement, the Parties will still use commercially reasonable efforts to reconcile any payments owing from either Party to the other Party that were generated during the term of this Agreement.</w:t>
      </w:r>
    </w:p>
    <w:p w:rsidRPr="007359A7" w:rsidR="00B71FDF" w:rsidP="00B71FDF" w:rsidRDefault="00B71FDF" w14:paraId="3FE45B4E" w14:textId="07D10E83">
      <w:pPr>
        <w:pStyle w:val="Article4L2"/>
        <w:rPr>
          <w:szCs w:val="24"/>
        </w:rPr>
      </w:pPr>
      <w:r w:rsidRPr="007359A7">
        <w:rPr>
          <w:szCs w:val="24"/>
        </w:rPr>
        <w:t>This Agreement to Prevail</w:t>
      </w:r>
      <w:bookmarkEnd w:id="38"/>
    </w:p>
    <w:p w:rsidRPr="007359A7" w:rsidR="00B71FDF" w:rsidP="00B71FDF" w:rsidRDefault="00B71FDF" w14:paraId="368F9787" w14:textId="5C456267">
      <w:pPr>
        <w:pStyle w:val="Article4L3"/>
        <w:numPr>
          <w:ilvl w:val="0"/>
          <w:numId w:val="0"/>
        </w:numPr>
        <w:rPr>
          <w:szCs w:val="24"/>
        </w:rPr>
      </w:pPr>
      <w:r w:rsidRPr="007359A7">
        <w:rPr>
          <w:szCs w:val="24"/>
        </w:rPr>
        <w:t xml:space="preserve">In case of any inconsistency between the provisions of this Agreement and the </w:t>
      </w:r>
      <w:r w:rsidR="009B07AD">
        <w:rPr>
          <w:szCs w:val="24"/>
        </w:rPr>
        <w:t>Clinic</w:t>
      </w:r>
      <w:r w:rsidRPr="007359A7">
        <w:rPr>
          <w:szCs w:val="24"/>
        </w:rPr>
        <w:t>’s</w:t>
      </w:r>
      <w:r>
        <w:rPr>
          <w:szCs w:val="24"/>
        </w:rPr>
        <w:t xml:space="preserve"> shareholders’ agreement or</w:t>
      </w:r>
      <w:r w:rsidRPr="007359A7">
        <w:rPr>
          <w:szCs w:val="24"/>
        </w:rPr>
        <w:t xml:space="preserve"> articles, this Agreement will prevail, subject always to compliance with the Act, and the Parties will take all steps as may be required or desirable to conform the conflicting or inconsistent provisions of the </w:t>
      </w:r>
      <w:r>
        <w:rPr>
          <w:szCs w:val="24"/>
        </w:rPr>
        <w:t xml:space="preserve">shareholders’ agreement, </w:t>
      </w:r>
      <w:r w:rsidRPr="007359A7">
        <w:rPr>
          <w:szCs w:val="24"/>
        </w:rPr>
        <w:t xml:space="preserve">constating documents or articles of the </w:t>
      </w:r>
      <w:r w:rsidR="009B07AD">
        <w:rPr>
          <w:szCs w:val="24"/>
        </w:rPr>
        <w:t>Clinic</w:t>
      </w:r>
      <w:r w:rsidRPr="007359A7">
        <w:rPr>
          <w:szCs w:val="24"/>
        </w:rPr>
        <w:t xml:space="preserve"> to this Agreement.</w:t>
      </w:r>
    </w:p>
    <w:p w:rsidRPr="00257B8E" w:rsidR="00257B8E" w:rsidP="00F87E60" w:rsidRDefault="00F87E60" w14:paraId="7990790A" w14:textId="64C314B9">
      <w:pPr>
        <w:pStyle w:val="Article4L2"/>
        <w:rPr>
          <w:lang w:val="en-US"/>
        </w:rPr>
      </w:pPr>
      <w:r>
        <w:rPr>
          <w:lang w:val="en-US"/>
        </w:rPr>
        <w:t>Incapacity</w:t>
      </w:r>
      <w:r w:rsidR="007B7E44">
        <w:rPr>
          <w:lang w:val="en-US"/>
        </w:rPr>
        <w:t xml:space="preserve"> </w:t>
      </w:r>
      <w:r w:rsidRPr="007B7E44" w:rsidR="007B7E44">
        <w:rPr>
          <w:highlight w:val="cyan"/>
          <w:lang w:val="en-US"/>
        </w:rPr>
        <w:t>[NTD: remove if using fee split model in Schedule 4.3]</w:t>
      </w:r>
    </w:p>
    <w:p w:rsidRPr="00257B8E" w:rsidR="00257B8E" w:rsidP="00257B8E" w:rsidRDefault="00257B8E" w14:paraId="796B0359" w14:textId="19E2BA37">
      <w:pPr>
        <w:pStyle w:val="Article4Cont2"/>
        <w:rPr>
          <w:lang w:val="en-US"/>
        </w:rPr>
      </w:pPr>
      <w:r w:rsidRPr="00257B8E">
        <w:rPr>
          <w:lang w:val="en-US"/>
        </w:rPr>
        <w:t xml:space="preserve">If </w:t>
      </w:r>
      <w:r w:rsidR="00F87E60">
        <w:rPr>
          <w:lang w:val="en-US"/>
        </w:rPr>
        <w:t>a Physician</w:t>
      </w:r>
      <w:r w:rsidRPr="00257B8E">
        <w:rPr>
          <w:lang w:val="en-US"/>
        </w:rPr>
        <w:t xml:space="preserve"> is physically or mentally incapacitated to the extent that they are unable to work as a physician as determined by </w:t>
      </w:r>
      <w:r w:rsidR="00F87E60">
        <w:rPr>
          <w:lang w:val="en-US"/>
        </w:rPr>
        <w:t>any two outside physicians</w:t>
      </w:r>
      <w:r w:rsidRPr="00257B8E">
        <w:rPr>
          <w:lang w:val="en-US"/>
        </w:rPr>
        <w:t xml:space="preserve"> for</w:t>
      </w:r>
      <w:r w:rsidR="00F87E60">
        <w:rPr>
          <w:lang w:val="en-US"/>
        </w:rPr>
        <w:t xml:space="preserve"> a period of</w:t>
      </w:r>
      <w:r w:rsidRPr="00257B8E">
        <w:rPr>
          <w:lang w:val="en-US"/>
        </w:rPr>
        <w:t xml:space="preserve"> </w:t>
      </w:r>
      <w:r w:rsidR="00FF4997">
        <w:rPr>
          <w:lang w:val="en-US"/>
        </w:rPr>
        <w:t>3</w:t>
      </w:r>
      <w:r w:rsidR="00F87E60">
        <w:rPr>
          <w:lang w:val="en-US"/>
        </w:rPr>
        <w:t xml:space="preserve"> months or more</w:t>
      </w:r>
      <w:r w:rsidRPr="00257B8E">
        <w:rPr>
          <w:lang w:val="en-US"/>
        </w:rPr>
        <w:t xml:space="preserve">, he or she shall be deemed to have given notice of withdrawal at the end of the </w:t>
      </w:r>
      <w:r w:rsidR="00FF4997">
        <w:rPr>
          <w:lang w:val="en-US"/>
        </w:rPr>
        <w:t>3</w:t>
      </w:r>
      <w:r w:rsidRPr="00FF4997" w:rsidR="00FF4997">
        <w:rPr>
          <w:vertAlign w:val="superscript"/>
          <w:lang w:val="en-US"/>
        </w:rPr>
        <w:t>rd</w:t>
      </w:r>
      <w:r w:rsidR="00FF4997">
        <w:rPr>
          <w:lang w:val="en-US"/>
        </w:rPr>
        <w:t xml:space="preserve"> </w:t>
      </w:r>
      <w:r w:rsidR="00F87E60">
        <w:rPr>
          <w:lang w:val="en-US"/>
        </w:rPr>
        <w:t>m</w:t>
      </w:r>
      <w:r w:rsidRPr="00257B8E">
        <w:rPr>
          <w:lang w:val="en-US"/>
        </w:rPr>
        <w:t>onth of absence, unless the</w:t>
      </w:r>
      <w:r w:rsidR="00F87E60">
        <w:rPr>
          <w:lang w:val="en-US"/>
        </w:rPr>
        <w:t xml:space="preserve"> other Parties</w:t>
      </w:r>
      <w:r w:rsidRPr="00257B8E">
        <w:rPr>
          <w:lang w:val="en-US"/>
        </w:rPr>
        <w:t xml:space="preserve"> agree otherwise.</w:t>
      </w:r>
      <w:r w:rsidR="00F87E60">
        <w:rPr>
          <w:lang w:val="en-US"/>
        </w:rPr>
        <w:t xml:space="preserve"> For greater certainty, any incapacity does not relieve the Physician from its obligations of paying the Operating Costs during any such period of incapacity. </w:t>
      </w:r>
      <w:r w:rsidR="00FF4997">
        <w:rPr>
          <w:lang w:val="en-US"/>
        </w:rPr>
        <w:t>The Physician</w:t>
      </w:r>
      <w:r w:rsidRPr="00257B8E" w:rsidR="00F87E60">
        <w:rPr>
          <w:lang w:val="en-US"/>
        </w:rPr>
        <w:t xml:space="preserve"> acknowledge</w:t>
      </w:r>
      <w:r w:rsidR="00FF4997">
        <w:rPr>
          <w:lang w:val="en-US"/>
        </w:rPr>
        <w:t>s</w:t>
      </w:r>
      <w:r w:rsidRPr="00257B8E" w:rsidR="00F87E60">
        <w:rPr>
          <w:lang w:val="en-US"/>
        </w:rPr>
        <w:t xml:space="preserve"> that</w:t>
      </w:r>
      <w:r w:rsidR="00F87E60">
        <w:rPr>
          <w:lang w:val="en-US"/>
        </w:rPr>
        <w:t xml:space="preserve"> he/she/it </w:t>
      </w:r>
      <w:r w:rsidRPr="00257B8E" w:rsidR="00F87E60">
        <w:rPr>
          <w:lang w:val="en-US"/>
        </w:rPr>
        <w:t xml:space="preserve">has been advised to obtain disability income insurance and that it is the </w:t>
      </w:r>
      <w:r w:rsidR="00F87E60">
        <w:rPr>
          <w:lang w:val="en-US"/>
        </w:rPr>
        <w:t>Physician</w:t>
      </w:r>
      <w:r w:rsidRPr="00257B8E" w:rsidR="00F87E60">
        <w:rPr>
          <w:lang w:val="en-US"/>
        </w:rPr>
        <w:t>’s sole responsibility to do so.</w:t>
      </w:r>
    </w:p>
    <w:p w:rsidRPr="007359A7" w:rsidR="00084A93" w:rsidP="00084A93" w:rsidRDefault="0017386F" w14:paraId="69311949" w14:textId="196160FE">
      <w:pPr>
        <w:pStyle w:val="Article4L1"/>
        <w:tabs>
          <w:tab w:val="clear" w:pos="4320"/>
          <w:tab w:val="num" w:pos="720"/>
        </w:tabs>
        <w:ind w:left="0"/>
        <w:rPr>
          <w:szCs w:val="24"/>
        </w:rPr>
      </w:pPr>
      <w:bookmarkStart w:name="_Ref203441596" w:id="39"/>
      <w:bookmarkStart w:name="_Toc305044668" w:id="40"/>
      <w:bookmarkEnd w:id="27"/>
      <w:bookmarkEnd w:id="28"/>
      <w:bookmarkEnd w:id="29"/>
      <w:bookmarkEnd w:id="30"/>
      <w:bookmarkEnd w:id="31"/>
      <w:bookmarkEnd w:id="32"/>
      <w:bookmarkEnd w:id="33"/>
      <w:bookmarkEnd w:id="34"/>
      <w:bookmarkEnd w:id="35"/>
      <w:bookmarkEnd w:id="36"/>
      <w:r w:rsidRPr="007359A7">
        <w:rPr>
          <w:szCs w:val="24"/>
        </w:rPr>
        <w:br/>
      </w:r>
      <w:bookmarkStart w:name="_Ref264622597" w:id="41"/>
      <w:r w:rsidRPr="007359A7">
        <w:rPr>
          <w:szCs w:val="24"/>
        </w:rPr>
        <w:t>confidentiality, Non-Solicitation</w:t>
      </w:r>
      <w:bookmarkEnd w:id="39"/>
      <w:bookmarkEnd w:id="40"/>
      <w:bookmarkEnd w:id="41"/>
    </w:p>
    <w:p w:rsidRPr="007359A7" w:rsidR="00084A93" w:rsidP="00084A93" w:rsidRDefault="0017386F" w14:paraId="4685F73F" w14:textId="77777777">
      <w:pPr>
        <w:pStyle w:val="Article4L2"/>
        <w:rPr>
          <w:szCs w:val="24"/>
        </w:rPr>
      </w:pPr>
      <w:bookmarkStart w:name="_Ref230163110" w:id="42"/>
      <w:bookmarkStart w:name="_Toc305044671" w:id="43"/>
      <w:bookmarkStart w:name="_Ref210613520" w:id="44"/>
      <w:bookmarkStart w:name="_Ref241468548" w:id="45"/>
      <w:r w:rsidRPr="007359A7">
        <w:rPr>
          <w:szCs w:val="24"/>
        </w:rPr>
        <w:t>Non-Solicitation of Employees</w:t>
      </w:r>
      <w:bookmarkEnd w:id="42"/>
      <w:bookmarkEnd w:id="43"/>
    </w:p>
    <w:p w:rsidRPr="007359A7" w:rsidR="00084A93" w:rsidP="00084A93" w:rsidRDefault="00393452" w14:paraId="1C6AF552" w14:textId="1BDD0C75">
      <w:pPr>
        <w:pStyle w:val="Article4Cont2"/>
        <w:rPr>
          <w:szCs w:val="24"/>
        </w:rPr>
      </w:pPr>
      <w:r>
        <w:rPr>
          <w:szCs w:val="24"/>
        </w:rPr>
        <w:t xml:space="preserve">The </w:t>
      </w:r>
      <w:r w:rsidR="000822FC">
        <w:rPr>
          <w:szCs w:val="24"/>
        </w:rPr>
        <w:t>Physician</w:t>
      </w:r>
      <w:r w:rsidRPr="007359A7" w:rsidR="0017386F">
        <w:rPr>
          <w:szCs w:val="24"/>
        </w:rPr>
        <w:t xml:space="preserve"> </w:t>
      </w:r>
      <w:r w:rsidRPr="007359A7" w:rsidR="006454A9">
        <w:rPr>
          <w:szCs w:val="24"/>
        </w:rPr>
        <w:t xml:space="preserve">and </w:t>
      </w:r>
      <w:r w:rsidR="000822FC">
        <w:rPr>
          <w:szCs w:val="24"/>
        </w:rPr>
        <w:t xml:space="preserve">its related </w:t>
      </w:r>
      <w:r>
        <w:rPr>
          <w:szCs w:val="24"/>
        </w:rPr>
        <w:t>p</w:t>
      </w:r>
      <w:r w:rsidR="000822FC">
        <w:rPr>
          <w:szCs w:val="24"/>
        </w:rPr>
        <w:t>rincipal ag</w:t>
      </w:r>
      <w:r w:rsidRPr="007359A7" w:rsidR="0017386F">
        <w:rPr>
          <w:szCs w:val="24"/>
        </w:rPr>
        <w:t xml:space="preserve">rees with the </w:t>
      </w:r>
      <w:r w:rsidR="009B07AD">
        <w:rPr>
          <w:szCs w:val="24"/>
        </w:rPr>
        <w:t>Clinic</w:t>
      </w:r>
      <w:r w:rsidRPr="007359A7" w:rsidR="0017386F">
        <w:rPr>
          <w:szCs w:val="24"/>
        </w:rPr>
        <w:t xml:space="preserve"> to not, for as long as </w:t>
      </w:r>
      <w:r w:rsidR="000822FC">
        <w:rPr>
          <w:szCs w:val="24"/>
        </w:rPr>
        <w:t>it/</w:t>
      </w:r>
      <w:r w:rsidRPr="007359A7" w:rsidR="0017386F">
        <w:rPr>
          <w:szCs w:val="24"/>
        </w:rPr>
        <w:t>he</w:t>
      </w:r>
      <w:r w:rsidR="000822FC">
        <w:rPr>
          <w:szCs w:val="24"/>
        </w:rPr>
        <w:t>/she</w:t>
      </w:r>
      <w:r w:rsidRPr="007359A7" w:rsidR="0017386F">
        <w:rPr>
          <w:szCs w:val="24"/>
        </w:rPr>
        <w:t xml:space="preserve"> remains a </w:t>
      </w:r>
      <w:r w:rsidR="000822FC">
        <w:rPr>
          <w:szCs w:val="24"/>
        </w:rPr>
        <w:t>party to this Agreement</w:t>
      </w:r>
      <w:r w:rsidRPr="007359A7" w:rsidR="0017386F">
        <w:rPr>
          <w:szCs w:val="24"/>
        </w:rPr>
        <w:t xml:space="preserve">, and for a period of </w:t>
      </w:r>
      <w:r w:rsidRPr="007359A7" w:rsidR="005E2D60">
        <w:rPr>
          <w:szCs w:val="24"/>
        </w:rPr>
        <w:t>twelve (12</w:t>
      </w:r>
      <w:r w:rsidRPr="007359A7" w:rsidR="00F44F3A">
        <w:rPr>
          <w:szCs w:val="24"/>
        </w:rPr>
        <w:t>) months</w:t>
      </w:r>
      <w:r w:rsidRPr="007359A7" w:rsidR="0017386F">
        <w:rPr>
          <w:szCs w:val="24"/>
        </w:rPr>
        <w:t xml:space="preserve"> from the date that </w:t>
      </w:r>
      <w:r w:rsidR="000822FC">
        <w:rPr>
          <w:szCs w:val="24"/>
        </w:rPr>
        <w:t>it/</w:t>
      </w:r>
      <w:r w:rsidRPr="007359A7" w:rsidR="0017386F">
        <w:rPr>
          <w:szCs w:val="24"/>
        </w:rPr>
        <w:t>he</w:t>
      </w:r>
      <w:r w:rsidR="000822FC">
        <w:rPr>
          <w:szCs w:val="24"/>
        </w:rPr>
        <w:t>/she</w:t>
      </w:r>
      <w:r w:rsidRPr="007359A7" w:rsidR="0017386F">
        <w:rPr>
          <w:szCs w:val="24"/>
        </w:rPr>
        <w:t xml:space="preserve"> ceases to be a </w:t>
      </w:r>
      <w:r w:rsidR="000822FC">
        <w:rPr>
          <w:szCs w:val="24"/>
        </w:rPr>
        <w:t>party to this Agreement</w:t>
      </w:r>
      <w:r w:rsidRPr="007359A7" w:rsidR="0017386F">
        <w:rPr>
          <w:szCs w:val="24"/>
        </w:rPr>
        <w:t>, in any manner or capacity, whether directly or indirectly, individually or in partnership or otherwise jointly or in conjunction with any Person:</w:t>
      </w:r>
    </w:p>
    <w:p w:rsidRPr="007359A7" w:rsidR="00084A93" w:rsidP="00084A93" w:rsidRDefault="0017386F" w14:paraId="4E51FE90" w14:textId="02F48716">
      <w:pPr>
        <w:pStyle w:val="Article4L3"/>
        <w:rPr>
          <w:szCs w:val="24"/>
        </w:rPr>
      </w:pPr>
      <w:r w:rsidRPr="007359A7">
        <w:rPr>
          <w:szCs w:val="24"/>
        </w:rPr>
        <w:t xml:space="preserve">induce or encourage any employee to leave the employment of the </w:t>
      </w:r>
      <w:r w:rsidR="009B07AD">
        <w:rPr>
          <w:szCs w:val="24"/>
        </w:rPr>
        <w:t>Clinic</w:t>
      </w:r>
      <w:r w:rsidRPr="007359A7">
        <w:rPr>
          <w:szCs w:val="24"/>
        </w:rPr>
        <w:t xml:space="preserve"> or authorize, assist, approve</w:t>
      </w:r>
      <w:r w:rsidRPr="007359A7" w:rsidR="005E2D60">
        <w:rPr>
          <w:szCs w:val="24"/>
        </w:rPr>
        <w:t>,</w:t>
      </w:r>
      <w:r w:rsidRPr="007359A7">
        <w:rPr>
          <w:szCs w:val="24"/>
        </w:rPr>
        <w:t xml:space="preserve"> or encourage any action by any other Person; or</w:t>
      </w:r>
    </w:p>
    <w:p w:rsidRPr="007359A7" w:rsidR="00084A93" w:rsidP="00084A93" w:rsidRDefault="0017386F" w14:paraId="3A9FC7DC" w14:textId="79EEFEC7">
      <w:pPr>
        <w:pStyle w:val="Article4L3"/>
        <w:rPr>
          <w:szCs w:val="24"/>
        </w:rPr>
      </w:pPr>
      <w:r w:rsidRPr="007359A7">
        <w:rPr>
          <w:szCs w:val="24"/>
        </w:rPr>
        <w:t xml:space="preserve">hire or attempt to hire or otherwise solicit any employee of the </w:t>
      </w:r>
      <w:r w:rsidR="009B07AD">
        <w:rPr>
          <w:szCs w:val="24"/>
        </w:rPr>
        <w:t>Clinic</w:t>
      </w:r>
      <w:r w:rsidRPr="007359A7">
        <w:rPr>
          <w:szCs w:val="24"/>
        </w:rPr>
        <w:t xml:space="preserve"> or authorize, assist, approve</w:t>
      </w:r>
      <w:r w:rsidRPr="007359A7" w:rsidR="005E2D60">
        <w:rPr>
          <w:szCs w:val="24"/>
        </w:rPr>
        <w:t>,</w:t>
      </w:r>
      <w:r w:rsidRPr="007359A7">
        <w:rPr>
          <w:szCs w:val="24"/>
        </w:rPr>
        <w:t xml:space="preserve"> or encourage any action by any other Person.</w:t>
      </w:r>
    </w:p>
    <w:p w:rsidRPr="007359A7" w:rsidR="00084A93" w:rsidP="00084A93" w:rsidRDefault="0017386F" w14:paraId="1EC30BD4" w14:textId="77777777">
      <w:pPr>
        <w:pStyle w:val="Article4L2"/>
        <w:rPr>
          <w:szCs w:val="24"/>
        </w:rPr>
      </w:pPr>
      <w:bookmarkStart w:name="_Ref238536100" w:id="46"/>
      <w:bookmarkStart w:name="_Toc305044672" w:id="47"/>
      <w:r w:rsidRPr="007359A7">
        <w:rPr>
          <w:szCs w:val="24"/>
        </w:rPr>
        <w:t>Confidentiality</w:t>
      </w:r>
      <w:bookmarkEnd w:id="46"/>
      <w:bookmarkEnd w:id="47"/>
    </w:p>
    <w:p w:rsidRPr="007359A7" w:rsidR="00084A93" w:rsidP="00084A93" w:rsidRDefault="0017386F" w14:paraId="3BA993BD" w14:textId="77777777">
      <w:pPr>
        <w:pStyle w:val="Article4L3"/>
        <w:rPr>
          <w:szCs w:val="24"/>
        </w:rPr>
      </w:pPr>
      <w:bookmarkStart w:name="_Ref238535920" w:id="48"/>
      <w:r w:rsidRPr="007359A7">
        <w:rPr>
          <w:szCs w:val="24"/>
        </w:rPr>
        <w:t>Each Party acknowledges and agrees that:</w:t>
      </w:r>
      <w:bookmarkEnd w:id="48"/>
    </w:p>
    <w:p w:rsidRPr="007359A7" w:rsidR="00084A93" w:rsidP="00084A93" w:rsidRDefault="0017386F" w14:paraId="73959DB0" w14:textId="797769F6">
      <w:pPr>
        <w:pStyle w:val="Article4L4"/>
        <w:rPr>
          <w:szCs w:val="24"/>
        </w:rPr>
      </w:pPr>
      <w:r w:rsidRPr="007359A7">
        <w:rPr>
          <w:szCs w:val="24"/>
        </w:rPr>
        <w:t xml:space="preserve">in the course of </w:t>
      </w:r>
      <w:r w:rsidRPr="007359A7" w:rsidR="008F4904">
        <w:rPr>
          <w:szCs w:val="24"/>
        </w:rPr>
        <w:t xml:space="preserve">that Party’s </w:t>
      </w:r>
      <w:r w:rsidRPr="007359A7">
        <w:rPr>
          <w:szCs w:val="24"/>
        </w:rPr>
        <w:t xml:space="preserve">association with the </w:t>
      </w:r>
      <w:r w:rsidR="009B07AD">
        <w:rPr>
          <w:szCs w:val="24"/>
        </w:rPr>
        <w:t>Clinic</w:t>
      </w:r>
      <w:r w:rsidRPr="007359A7" w:rsidR="008F4904">
        <w:rPr>
          <w:szCs w:val="24"/>
        </w:rPr>
        <w:t xml:space="preserve">, that Party </w:t>
      </w:r>
      <w:r w:rsidRPr="007359A7">
        <w:rPr>
          <w:szCs w:val="24"/>
        </w:rPr>
        <w:t xml:space="preserve">has acquired Confidential </w:t>
      </w:r>
      <w:proofErr w:type="gramStart"/>
      <w:r w:rsidRPr="007359A7">
        <w:rPr>
          <w:szCs w:val="24"/>
        </w:rPr>
        <w:t>Information;</w:t>
      </w:r>
      <w:proofErr w:type="gramEnd"/>
    </w:p>
    <w:p w:rsidRPr="007359A7" w:rsidR="00084A93" w:rsidP="00084A93" w:rsidRDefault="0017386F" w14:paraId="4DCF5595" w14:textId="4176EB3C">
      <w:pPr>
        <w:pStyle w:val="Article4L4"/>
        <w:rPr>
          <w:szCs w:val="24"/>
        </w:rPr>
      </w:pPr>
      <w:r w:rsidRPr="007359A7">
        <w:rPr>
          <w:szCs w:val="24"/>
        </w:rPr>
        <w:t xml:space="preserve">the </w:t>
      </w:r>
      <w:r w:rsidR="009B07AD">
        <w:rPr>
          <w:szCs w:val="24"/>
        </w:rPr>
        <w:t>Clinic</w:t>
      </w:r>
      <w:r w:rsidRPr="007359A7">
        <w:rPr>
          <w:szCs w:val="24"/>
        </w:rPr>
        <w:t xml:space="preserve"> has possession of, title to, and ownership of and all rights to use the Confidential Information; and</w:t>
      </w:r>
    </w:p>
    <w:p w:rsidRPr="007359A7" w:rsidR="00084A93" w:rsidP="00084A93" w:rsidRDefault="0017386F" w14:paraId="26131DA8" w14:textId="362F64A6">
      <w:pPr>
        <w:pStyle w:val="Article4L4"/>
        <w:rPr>
          <w:szCs w:val="24"/>
        </w:rPr>
      </w:pPr>
      <w:r w:rsidRPr="007359A7">
        <w:rPr>
          <w:szCs w:val="24"/>
        </w:rPr>
        <w:t xml:space="preserve">any disclosure of the Confidential Information to the </w:t>
      </w:r>
      <w:proofErr w:type="gramStart"/>
      <w:r w:rsidRPr="007359A7">
        <w:rPr>
          <w:szCs w:val="24"/>
        </w:rPr>
        <w:t>general public</w:t>
      </w:r>
      <w:proofErr w:type="gramEnd"/>
      <w:r w:rsidRPr="007359A7">
        <w:rPr>
          <w:szCs w:val="24"/>
        </w:rPr>
        <w:t xml:space="preserve"> would be highly detrimental to the interests of the </w:t>
      </w:r>
      <w:r w:rsidR="009B07AD">
        <w:rPr>
          <w:szCs w:val="24"/>
        </w:rPr>
        <w:t>Clinic</w:t>
      </w:r>
      <w:r w:rsidRPr="007359A7">
        <w:rPr>
          <w:szCs w:val="24"/>
        </w:rPr>
        <w:t>,</w:t>
      </w:r>
    </w:p>
    <w:p w:rsidRPr="007359A7" w:rsidR="00084A93" w:rsidP="00084A93" w:rsidRDefault="0017386F" w14:paraId="4665786B" w14:textId="77777777">
      <w:pPr>
        <w:pStyle w:val="Article4Cont3"/>
        <w:rPr>
          <w:szCs w:val="24"/>
        </w:rPr>
      </w:pPr>
      <w:r w:rsidRPr="007359A7">
        <w:rPr>
          <w:szCs w:val="24"/>
        </w:rPr>
        <w:t>and accordingly, each Party agrees to hold in strict confidence and not disclose or use any Confidential Information for any purpose.</w:t>
      </w:r>
    </w:p>
    <w:p w:rsidRPr="007359A7" w:rsidR="00084A93" w:rsidP="00084A93" w:rsidRDefault="0017386F" w14:paraId="3DC9782A" w14:textId="079B5EE5">
      <w:pPr>
        <w:pStyle w:val="Article4L3"/>
        <w:rPr>
          <w:szCs w:val="24"/>
        </w:rPr>
      </w:pPr>
      <w:r w:rsidRPr="007359A7">
        <w:rPr>
          <w:szCs w:val="24"/>
        </w:rPr>
        <w:t>Despite</w:t>
      </w:r>
      <w:r w:rsidR="00393452">
        <w:rPr>
          <w:szCs w:val="24"/>
        </w:rPr>
        <w:t xml:space="preserve"> </w:t>
      </w:r>
      <w:r w:rsidRPr="007359A7">
        <w:rPr>
          <w:szCs w:val="24"/>
        </w:rPr>
        <w:t>Section </w:t>
      </w:r>
      <w:r w:rsidRPr="007359A7">
        <w:rPr>
          <w:szCs w:val="24"/>
        </w:rPr>
        <w:fldChar w:fldCharType="begin"/>
      </w:r>
      <w:r w:rsidRPr="007359A7">
        <w:rPr>
          <w:szCs w:val="24"/>
        </w:rPr>
        <w:instrText xml:space="preserve"> REF _Ref238535920 \r \h  \* MERGEFORMAT </w:instrText>
      </w:r>
      <w:r w:rsidRPr="007359A7">
        <w:rPr>
          <w:szCs w:val="24"/>
        </w:rPr>
      </w:r>
      <w:r w:rsidRPr="007359A7">
        <w:rPr>
          <w:szCs w:val="24"/>
        </w:rPr>
        <w:fldChar w:fldCharType="separate"/>
      </w:r>
      <w:r w:rsidR="001D50B4">
        <w:rPr>
          <w:szCs w:val="24"/>
        </w:rPr>
        <w:t>6.2.1</w:t>
      </w:r>
      <w:r w:rsidRPr="007359A7">
        <w:rPr>
          <w:szCs w:val="24"/>
        </w:rPr>
        <w:fldChar w:fldCharType="end"/>
      </w:r>
      <w:r w:rsidRPr="007359A7">
        <w:rPr>
          <w:szCs w:val="24"/>
        </w:rPr>
        <w:t>, Confidential Information may be disclosed to any Representative, if that Representative is already bound by a duty of confidentiality not to disclose any information provided to him</w:t>
      </w:r>
      <w:r w:rsidRPr="007359A7" w:rsidR="005E2D60">
        <w:rPr>
          <w:szCs w:val="24"/>
        </w:rPr>
        <w:t xml:space="preserve"> or her</w:t>
      </w:r>
      <w:r w:rsidRPr="007359A7">
        <w:rPr>
          <w:szCs w:val="24"/>
        </w:rPr>
        <w:t>, or signs a confidentiality or non-disclosure agreement containing provisions equivalent to those in this Section </w:t>
      </w:r>
      <w:r w:rsidRPr="007359A7">
        <w:rPr>
          <w:szCs w:val="24"/>
        </w:rPr>
        <w:fldChar w:fldCharType="begin"/>
      </w:r>
      <w:r w:rsidRPr="007359A7">
        <w:rPr>
          <w:szCs w:val="24"/>
        </w:rPr>
        <w:instrText xml:space="preserve"> REF _Ref238536100 \r \h  \* MERGEFORMAT </w:instrText>
      </w:r>
      <w:r w:rsidRPr="007359A7">
        <w:rPr>
          <w:szCs w:val="24"/>
        </w:rPr>
      </w:r>
      <w:r w:rsidRPr="007359A7">
        <w:rPr>
          <w:szCs w:val="24"/>
        </w:rPr>
        <w:fldChar w:fldCharType="separate"/>
      </w:r>
      <w:r w:rsidR="001D50B4">
        <w:rPr>
          <w:szCs w:val="24"/>
        </w:rPr>
        <w:t>6.2</w:t>
      </w:r>
      <w:r w:rsidRPr="007359A7">
        <w:rPr>
          <w:szCs w:val="24"/>
        </w:rPr>
        <w:fldChar w:fldCharType="end"/>
      </w:r>
      <w:r w:rsidRPr="007359A7">
        <w:rPr>
          <w:szCs w:val="24"/>
        </w:rPr>
        <w:t>.</w:t>
      </w:r>
    </w:p>
    <w:p w:rsidRPr="007359A7" w:rsidR="00084A93" w:rsidP="00084A93" w:rsidRDefault="0017386F" w14:paraId="7513AE2F" w14:textId="174E9C32">
      <w:pPr>
        <w:pStyle w:val="Article4L3"/>
        <w:rPr>
          <w:szCs w:val="24"/>
        </w:rPr>
      </w:pPr>
      <w:r w:rsidRPr="007359A7">
        <w:rPr>
          <w:szCs w:val="24"/>
        </w:rPr>
        <w:t>If a Party or any of its Representatives is required by applicable law, or by any Governmental Authority, to disclose any Confidential Information, that Party will not be in breach of Section </w:t>
      </w:r>
      <w:r w:rsidRPr="007359A7">
        <w:rPr>
          <w:szCs w:val="24"/>
        </w:rPr>
        <w:fldChar w:fldCharType="begin"/>
      </w:r>
      <w:r w:rsidRPr="007359A7">
        <w:rPr>
          <w:szCs w:val="24"/>
        </w:rPr>
        <w:instrText xml:space="preserve"> REF _Ref238535920 \r \h </w:instrText>
      </w:r>
      <w:r w:rsidRPr="007359A7" w:rsidR="00F44F3A">
        <w:rPr>
          <w:szCs w:val="24"/>
        </w:rPr>
        <w:instrText xml:space="preserve"> \* MERGEFORMAT </w:instrText>
      </w:r>
      <w:r w:rsidRPr="007359A7">
        <w:rPr>
          <w:szCs w:val="24"/>
        </w:rPr>
      </w:r>
      <w:r w:rsidRPr="007359A7">
        <w:rPr>
          <w:szCs w:val="24"/>
        </w:rPr>
        <w:fldChar w:fldCharType="separate"/>
      </w:r>
      <w:r w:rsidR="001D50B4">
        <w:rPr>
          <w:szCs w:val="24"/>
        </w:rPr>
        <w:t>6.2.1</w:t>
      </w:r>
      <w:r w:rsidRPr="007359A7">
        <w:rPr>
          <w:szCs w:val="24"/>
        </w:rPr>
        <w:fldChar w:fldCharType="end"/>
      </w:r>
      <w:r w:rsidRPr="007359A7">
        <w:rPr>
          <w:szCs w:val="24"/>
        </w:rPr>
        <w:t xml:space="preserve">, provided that before making any disclosure, that Party provides the </w:t>
      </w:r>
      <w:r w:rsidR="009B07AD">
        <w:rPr>
          <w:szCs w:val="24"/>
        </w:rPr>
        <w:t>Clinic</w:t>
      </w:r>
      <w:r w:rsidR="000822FC">
        <w:rPr>
          <w:szCs w:val="24"/>
        </w:rPr>
        <w:t xml:space="preserve"> </w:t>
      </w:r>
      <w:r w:rsidRPr="007359A7">
        <w:rPr>
          <w:szCs w:val="24"/>
        </w:rPr>
        <w:t xml:space="preserve">and the other Parties with prompt written notice of that requirement or request so that the </w:t>
      </w:r>
      <w:r w:rsidR="009B07AD">
        <w:rPr>
          <w:szCs w:val="24"/>
        </w:rPr>
        <w:t>Clinic</w:t>
      </w:r>
      <w:r w:rsidRPr="007359A7">
        <w:rPr>
          <w:szCs w:val="24"/>
        </w:rPr>
        <w:t xml:space="preserve"> and the other Parties may contest the disclosure of the Confidential Information and seek an appropriate protective order or other appropriate remedy.</w:t>
      </w:r>
    </w:p>
    <w:p w:rsidRPr="007359A7" w:rsidR="00084A93" w:rsidP="00084A93" w:rsidRDefault="0017386F" w14:paraId="0F0E337E" w14:textId="2D1B31EE">
      <w:pPr>
        <w:pStyle w:val="Article4L3"/>
        <w:rPr>
          <w:szCs w:val="24"/>
        </w:rPr>
      </w:pPr>
      <w:r w:rsidRPr="007359A7">
        <w:rPr>
          <w:szCs w:val="24"/>
        </w:rPr>
        <w:t>The obligations imposed by, and the covenants contained in, this Section </w:t>
      </w:r>
      <w:r w:rsidRPr="007359A7">
        <w:rPr>
          <w:szCs w:val="24"/>
        </w:rPr>
        <w:fldChar w:fldCharType="begin"/>
      </w:r>
      <w:r w:rsidRPr="007359A7">
        <w:rPr>
          <w:szCs w:val="24"/>
        </w:rPr>
        <w:instrText xml:space="preserve"> REF _Ref238536100 \r \h </w:instrText>
      </w:r>
      <w:r w:rsidRPr="007359A7" w:rsidR="00F44F3A">
        <w:rPr>
          <w:szCs w:val="24"/>
        </w:rPr>
        <w:instrText xml:space="preserve"> \* MERGEFORMAT </w:instrText>
      </w:r>
      <w:r w:rsidRPr="007359A7">
        <w:rPr>
          <w:szCs w:val="24"/>
        </w:rPr>
      </w:r>
      <w:r w:rsidRPr="007359A7">
        <w:rPr>
          <w:szCs w:val="24"/>
        </w:rPr>
        <w:fldChar w:fldCharType="separate"/>
      </w:r>
      <w:r w:rsidR="001D50B4">
        <w:rPr>
          <w:szCs w:val="24"/>
        </w:rPr>
        <w:t>6.2</w:t>
      </w:r>
      <w:r w:rsidRPr="007359A7">
        <w:rPr>
          <w:szCs w:val="24"/>
        </w:rPr>
        <w:fldChar w:fldCharType="end"/>
      </w:r>
      <w:r w:rsidRPr="007359A7">
        <w:rPr>
          <w:szCs w:val="24"/>
        </w:rPr>
        <w:t xml:space="preserve"> are perpetual.</w:t>
      </w:r>
    </w:p>
    <w:p w:rsidRPr="007359A7" w:rsidR="00084A93" w:rsidP="00084A93" w:rsidRDefault="0017386F" w14:paraId="7565BE91" w14:textId="323A6C78">
      <w:pPr>
        <w:pStyle w:val="Article4L2"/>
        <w:rPr>
          <w:szCs w:val="24"/>
        </w:rPr>
      </w:pPr>
      <w:bookmarkStart w:name="_Ref266362049" w:id="49"/>
      <w:bookmarkStart w:name="_Toc305044674" w:id="50"/>
      <w:r w:rsidRPr="007359A7">
        <w:rPr>
          <w:szCs w:val="24"/>
        </w:rPr>
        <w:t>Covenants Reasonable</w:t>
      </w:r>
      <w:bookmarkEnd w:id="44"/>
      <w:bookmarkEnd w:id="45"/>
      <w:bookmarkEnd w:id="49"/>
      <w:bookmarkEnd w:id="50"/>
    </w:p>
    <w:p w:rsidRPr="007359A7" w:rsidR="00084A93" w:rsidP="00084A93" w:rsidRDefault="0017386F" w14:paraId="5B4CAEF9" w14:textId="24C592E0">
      <w:pPr>
        <w:pStyle w:val="Article4Cont2"/>
        <w:rPr>
          <w:szCs w:val="24"/>
        </w:rPr>
      </w:pPr>
      <w:r w:rsidRPr="007359A7">
        <w:rPr>
          <w:szCs w:val="24"/>
        </w:rPr>
        <w:t>Each Party acknowledges and agrees with the</w:t>
      </w:r>
      <w:r w:rsidR="000822FC">
        <w:rPr>
          <w:szCs w:val="24"/>
        </w:rPr>
        <w:t xml:space="preserve"> </w:t>
      </w:r>
      <w:r w:rsidR="009B07AD">
        <w:rPr>
          <w:szCs w:val="24"/>
        </w:rPr>
        <w:t>Clinic</w:t>
      </w:r>
      <w:r w:rsidRPr="007359A7">
        <w:rPr>
          <w:szCs w:val="24"/>
        </w:rPr>
        <w:t xml:space="preserve"> and the other Parties that:</w:t>
      </w:r>
    </w:p>
    <w:p w:rsidRPr="007359A7" w:rsidR="00084A93" w:rsidP="00084A93" w:rsidRDefault="0017386F" w14:paraId="27E15F66" w14:textId="29AC4F17">
      <w:pPr>
        <w:pStyle w:val="Article4L3"/>
        <w:rPr>
          <w:szCs w:val="24"/>
        </w:rPr>
      </w:pPr>
      <w:r w:rsidRPr="007359A7">
        <w:rPr>
          <w:szCs w:val="24"/>
        </w:rPr>
        <w:t xml:space="preserve">without the covenants included in this </w:t>
      </w:r>
      <w:r w:rsidRPr="007359A7">
        <w:rPr>
          <w:szCs w:val="24"/>
        </w:rPr>
        <w:fldChar w:fldCharType="begin"/>
      </w:r>
      <w:r w:rsidRPr="007359A7">
        <w:rPr>
          <w:szCs w:val="24"/>
        </w:rPr>
        <w:instrText xml:space="preserve"> REF _Ref203441596 \r \h </w:instrText>
      </w:r>
      <w:r w:rsidRPr="007359A7" w:rsidR="00EC6BA0">
        <w:rPr>
          <w:szCs w:val="24"/>
        </w:rPr>
        <w:instrText xml:space="preserve"> \* MERGEFORMAT </w:instrText>
      </w:r>
      <w:r w:rsidRPr="007359A7">
        <w:rPr>
          <w:szCs w:val="24"/>
        </w:rPr>
      </w:r>
      <w:r w:rsidRPr="007359A7">
        <w:rPr>
          <w:szCs w:val="24"/>
        </w:rPr>
        <w:fldChar w:fldCharType="separate"/>
      </w:r>
      <w:r w:rsidR="001D50B4">
        <w:rPr>
          <w:szCs w:val="24"/>
        </w:rPr>
        <w:t>Article 6</w:t>
      </w:r>
      <w:r w:rsidRPr="007359A7">
        <w:rPr>
          <w:szCs w:val="24"/>
        </w:rPr>
        <w:fldChar w:fldCharType="end"/>
      </w:r>
      <w:r w:rsidRPr="007359A7">
        <w:rPr>
          <w:szCs w:val="24"/>
        </w:rPr>
        <w:t xml:space="preserve">, the other Parties would not have entered into this </w:t>
      </w:r>
      <w:proofErr w:type="gramStart"/>
      <w:r w:rsidRPr="007359A7">
        <w:rPr>
          <w:szCs w:val="24"/>
        </w:rPr>
        <w:t>Agreement;</w:t>
      </w:r>
      <w:proofErr w:type="gramEnd"/>
    </w:p>
    <w:p w:rsidRPr="007359A7" w:rsidR="00084A93" w:rsidP="00084A93" w:rsidRDefault="0017386F" w14:paraId="0C1596D6" w14:textId="47664B6E">
      <w:pPr>
        <w:pStyle w:val="Article4L3"/>
        <w:rPr>
          <w:szCs w:val="24"/>
        </w:rPr>
      </w:pPr>
      <w:r w:rsidRPr="007359A7">
        <w:rPr>
          <w:szCs w:val="24"/>
        </w:rPr>
        <w:t xml:space="preserve">the covenants included in this </w:t>
      </w:r>
      <w:r w:rsidRPr="007359A7">
        <w:rPr>
          <w:szCs w:val="24"/>
        </w:rPr>
        <w:fldChar w:fldCharType="begin"/>
      </w:r>
      <w:r w:rsidRPr="007359A7">
        <w:rPr>
          <w:szCs w:val="24"/>
        </w:rPr>
        <w:instrText xml:space="preserve"> REF _Ref203441596 \r \h </w:instrText>
      </w:r>
      <w:r w:rsidRPr="007359A7" w:rsidR="00EC6BA0">
        <w:rPr>
          <w:szCs w:val="24"/>
        </w:rPr>
        <w:instrText xml:space="preserve"> \* MERGEFORMAT </w:instrText>
      </w:r>
      <w:r w:rsidRPr="007359A7">
        <w:rPr>
          <w:szCs w:val="24"/>
        </w:rPr>
      </w:r>
      <w:r w:rsidRPr="007359A7">
        <w:rPr>
          <w:szCs w:val="24"/>
        </w:rPr>
        <w:fldChar w:fldCharType="separate"/>
      </w:r>
      <w:r w:rsidR="001D50B4">
        <w:rPr>
          <w:szCs w:val="24"/>
        </w:rPr>
        <w:t>Article 6</w:t>
      </w:r>
      <w:r w:rsidRPr="007359A7">
        <w:rPr>
          <w:szCs w:val="24"/>
        </w:rPr>
        <w:fldChar w:fldCharType="end"/>
      </w:r>
      <w:r w:rsidRPr="007359A7">
        <w:rPr>
          <w:szCs w:val="24"/>
        </w:rPr>
        <w:t xml:space="preserve"> are reasonable in the circumstances and are necessary to protect the economic position of the </w:t>
      </w:r>
      <w:r w:rsidR="009B07AD">
        <w:rPr>
          <w:szCs w:val="24"/>
        </w:rPr>
        <w:t>Clinic</w:t>
      </w:r>
      <w:r w:rsidR="001D50B4">
        <w:rPr>
          <w:szCs w:val="24"/>
        </w:rPr>
        <w:t xml:space="preserve"> </w:t>
      </w:r>
      <w:r w:rsidRPr="007359A7">
        <w:rPr>
          <w:szCs w:val="24"/>
        </w:rPr>
        <w:t>and the other Parties; and</w:t>
      </w:r>
    </w:p>
    <w:p w:rsidRPr="007359A7" w:rsidR="00084A93" w:rsidP="00084A93" w:rsidRDefault="0017386F" w14:paraId="33484DDC" w14:textId="0C6AAA3F">
      <w:pPr>
        <w:pStyle w:val="Article4L3"/>
        <w:rPr>
          <w:szCs w:val="24"/>
        </w:rPr>
      </w:pPr>
      <w:bookmarkStart w:name="_Ref189627691" w:id="51"/>
      <w:r w:rsidRPr="007359A7">
        <w:rPr>
          <w:szCs w:val="24"/>
        </w:rPr>
        <w:t xml:space="preserve">the breach of any of the provisions of this </w:t>
      </w:r>
      <w:r w:rsidRPr="007359A7">
        <w:rPr>
          <w:szCs w:val="24"/>
        </w:rPr>
        <w:fldChar w:fldCharType="begin"/>
      </w:r>
      <w:r w:rsidRPr="007359A7">
        <w:rPr>
          <w:szCs w:val="24"/>
        </w:rPr>
        <w:instrText xml:space="preserve"> REF _Ref203441596 \r \h </w:instrText>
      </w:r>
      <w:r w:rsidRPr="007359A7" w:rsidR="00EC6BA0">
        <w:rPr>
          <w:szCs w:val="24"/>
        </w:rPr>
        <w:instrText xml:space="preserve"> \* MERGEFORMAT </w:instrText>
      </w:r>
      <w:r w:rsidRPr="007359A7">
        <w:rPr>
          <w:szCs w:val="24"/>
        </w:rPr>
      </w:r>
      <w:r w:rsidRPr="007359A7">
        <w:rPr>
          <w:szCs w:val="24"/>
        </w:rPr>
        <w:fldChar w:fldCharType="separate"/>
      </w:r>
      <w:r w:rsidR="001D50B4">
        <w:rPr>
          <w:szCs w:val="24"/>
        </w:rPr>
        <w:t>Article 6</w:t>
      </w:r>
      <w:r w:rsidRPr="007359A7">
        <w:rPr>
          <w:szCs w:val="24"/>
        </w:rPr>
        <w:fldChar w:fldCharType="end"/>
      </w:r>
      <w:r w:rsidRPr="007359A7">
        <w:rPr>
          <w:szCs w:val="24"/>
        </w:rPr>
        <w:t xml:space="preserve"> would cause serious and irreparable harm to the </w:t>
      </w:r>
      <w:r w:rsidR="00413787">
        <w:rPr>
          <w:szCs w:val="24"/>
        </w:rPr>
        <w:t>Clinic</w:t>
      </w:r>
      <w:r w:rsidRPr="007359A7">
        <w:rPr>
          <w:szCs w:val="24"/>
        </w:rPr>
        <w:t>, its Subsidiaries, and the other Parties</w:t>
      </w:r>
      <w:r w:rsidRPr="007359A7" w:rsidR="005E2D60">
        <w:rPr>
          <w:szCs w:val="24"/>
        </w:rPr>
        <w:t>,</w:t>
      </w:r>
      <w:r w:rsidRPr="007359A7">
        <w:rPr>
          <w:szCs w:val="24"/>
        </w:rPr>
        <w:t xml:space="preserve"> which could not adequately be compensated for in damages, and if there is a breach of any of the provisions of this </w:t>
      </w:r>
      <w:r w:rsidRPr="007359A7">
        <w:rPr>
          <w:szCs w:val="24"/>
        </w:rPr>
        <w:fldChar w:fldCharType="begin"/>
      </w:r>
      <w:r w:rsidRPr="007359A7">
        <w:rPr>
          <w:szCs w:val="24"/>
        </w:rPr>
        <w:instrText xml:space="preserve"> REF _Ref203441596 \r \h </w:instrText>
      </w:r>
      <w:r w:rsidRPr="007359A7" w:rsidR="00EC6BA0">
        <w:rPr>
          <w:szCs w:val="24"/>
        </w:rPr>
        <w:instrText xml:space="preserve"> \* MERGEFORMAT </w:instrText>
      </w:r>
      <w:r w:rsidRPr="007359A7">
        <w:rPr>
          <w:szCs w:val="24"/>
        </w:rPr>
      </w:r>
      <w:r w:rsidRPr="007359A7">
        <w:rPr>
          <w:szCs w:val="24"/>
        </w:rPr>
        <w:fldChar w:fldCharType="separate"/>
      </w:r>
      <w:r w:rsidR="001D50B4">
        <w:rPr>
          <w:szCs w:val="24"/>
        </w:rPr>
        <w:t>Article 6</w:t>
      </w:r>
      <w:r w:rsidRPr="007359A7">
        <w:rPr>
          <w:szCs w:val="24"/>
        </w:rPr>
        <w:fldChar w:fldCharType="end"/>
      </w:r>
      <w:r w:rsidRPr="007359A7">
        <w:rPr>
          <w:szCs w:val="24"/>
        </w:rPr>
        <w:t xml:space="preserve">, each Party consents to an injunction being issued to prevent any further </w:t>
      </w:r>
      <w:r w:rsidRPr="007359A7">
        <w:rPr>
          <w:szCs w:val="24"/>
        </w:rPr>
        <w:t>breach of those provisions. This Section </w:t>
      </w:r>
      <w:r w:rsidRPr="007359A7">
        <w:rPr>
          <w:szCs w:val="24"/>
        </w:rPr>
        <w:fldChar w:fldCharType="begin"/>
      </w:r>
      <w:r w:rsidRPr="007359A7">
        <w:rPr>
          <w:szCs w:val="24"/>
        </w:rPr>
        <w:instrText xml:space="preserve"> REF _Ref189627691 \r \h </w:instrText>
      </w:r>
      <w:r w:rsidRPr="007359A7" w:rsidR="00EC6BA0">
        <w:rPr>
          <w:szCs w:val="24"/>
        </w:rPr>
        <w:instrText xml:space="preserve"> \* MERGEFORMAT </w:instrText>
      </w:r>
      <w:r w:rsidRPr="007359A7">
        <w:rPr>
          <w:szCs w:val="24"/>
        </w:rPr>
      </w:r>
      <w:r w:rsidRPr="007359A7">
        <w:rPr>
          <w:szCs w:val="24"/>
        </w:rPr>
        <w:fldChar w:fldCharType="separate"/>
      </w:r>
      <w:r w:rsidR="001D50B4">
        <w:rPr>
          <w:szCs w:val="24"/>
        </w:rPr>
        <w:t>6.3.3</w:t>
      </w:r>
      <w:r w:rsidRPr="007359A7">
        <w:rPr>
          <w:szCs w:val="24"/>
        </w:rPr>
        <w:fldChar w:fldCharType="end"/>
      </w:r>
      <w:r w:rsidRPr="007359A7">
        <w:rPr>
          <w:szCs w:val="24"/>
        </w:rPr>
        <w:t xml:space="preserve"> will not be construed as a derogation of any other remedy to which the </w:t>
      </w:r>
      <w:r w:rsidR="009B07AD">
        <w:rPr>
          <w:szCs w:val="24"/>
        </w:rPr>
        <w:t>Clinic</w:t>
      </w:r>
      <w:r w:rsidR="000822FC">
        <w:rPr>
          <w:szCs w:val="24"/>
        </w:rPr>
        <w:t xml:space="preserve">, </w:t>
      </w:r>
      <w:r w:rsidRPr="007359A7">
        <w:rPr>
          <w:szCs w:val="24"/>
        </w:rPr>
        <w:t>its Subsidiaries</w:t>
      </w:r>
      <w:r w:rsidRPr="007359A7" w:rsidR="005E2D60">
        <w:rPr>
          <w:szCs w:val="24"/>
        </w:rPr>
        <w:t>,</w:t>
      </w:r>
      <w:r w:rsidRPr="007359A7">
        <w:rPr>
          <w:szCs w:val="24"/>
        </w:rPr>
        <w:t xml:space="preserve"> or the other Party may be entitled if there is a breach of any of the provisions of this </w:t>
      </w:r>
      <w:r w:rsidRPr="007359A7">
        <w:rPr>
          <w:szCs w:val="24"/>
        </w:rPr>
        <w:fldChar w:fldCharType="begin"/>
      </w:r>
      <w:r w:rsidRPr="007359A7">
        <w:rPr>
          <w:szCs w:val="24"/>
        </w:rPr>
        <w:instrText xml:space="preserve"> REF _Ref203441596 \r \h </w:instrText>
      </w:r>
      <w:r w:rsidRPr="007359A7" w:rsidR="00EC6BA0">
        <w:rPr>
          <w:szCs w:val="24"/>
        </w:rPr>
        <w:instrText xml:space="preserve"> \* MERGEFORMAT </w:instrText>
      </w:r>
      <w:r w:rsidRPr="007359A7">
        <w:rPr>
          <w:szCs w:val="24"/>
        </w:rPr>
      </w:r>
      <w:r w:rsidRPr="007359A7">
        <w:rPr>
          <w:szCs w:val="24"/>
        </w:rPr>
        <w:fldChar w:fldCharType="separate"/>
      </w:r>
      <w:r w:rsidR="001D50B4">
        <w:rPr>
          <w:szCs w:val="24"/>
        </w:rPr>
        <w:t>Article 6</w:t>
      </w:r>
      <w:r w:rsidRPr="007359A7">
        <w:rPr>
          <w:szCs w:val="24"/>
        </w:rPr>
        <w:fldChar w:fldCharType="end"/>
      </w:r>
      <w:r w:rsidRPr="007359A7">
        <w:rPr>
          <w:szCs w:val="24"/>
        </w:rPr>
        <w:t>.</w:t>
      </w:r>
      <w:bookmarkEnd w:id="51"/>
    </w:p>
    <w:p w:rsidRPr="007359A7" w:rsidR="00084A93" w:rsidP="00D165F0" w:rsidRDefault="0017386F" w14:paraId="77DFBAA6" w14:textId="77777777">
      <w:pPr>
        <w:pStyle w:val="Article4L2"/>
        <w:keepNext w:val="0"/>
        <w:rPr>
          <w:szCs w:val="24"/>
        </w:rPr>
      </w:pPr>
      <w:bookmarkStart w:name="_Toc305044675" w:id="52"/>
      <w:r w:rsidRPr="007359A7">
        <w:rPr>
          <w:szCs w:val="24"/>
        </w:rPr>
        <w:t>Covenants Independent</w:t>
      </w:r>
      <w:bookmarkEnd w:id="52"/>
    </w:p>
    <w:p w:rsidRPr="007359A7" w:rsidR="00084A93" w:rsidP="00D165F0" w:rsidRDefault="0017386F" w14:paraId="5D086851" w14:textId="5A181BC6">
      <w:pPr>
        <w:pStyle w:val="Article4L2"/>
        <w:keepNext w:val="0"/>
        <w:numPr>
          <w:ilvl w:val="0"/>
          <w:numId w:val="0"/>
        </w:numPr>
        <w:spacing w:before="0"/>
        <w:rPr>
          <w:b w:val="0"/>
          <w:szCs w:val="24"/>
        </w:rPr>
      </w:pPr>
      <w:r w:rsidRPr="007359A7">
        <w:rPr>
          <w:b w:val="0"/>
          <w:szCs w:val="24"/>
        </w:rPr>
        <w:t xml:space="preserve">The existence of any claim or cause of action of a </w:t>
      </w:r>
      <w:r w:rsidR="000822FC">
        <w:rPr>
          <w:b w:val="0"/>
          <w:szCs w:val="24"/>
        </w:rPr>
        <w:t xml:space="preserve">Physician or its related </w:t>
      </w:r>
      <w:r w:rsidR="001D50B4">
        <w:rPr>
          <w:b w:val="0"/>
          <w:szCs w:val="24"/>
        </w:rPr>
        <w:t>p</w:t>
      </w:r>
      <w:r w:rsidR="000822FC">
        <w:rPr>
          <w:b w:val="0"/>
          <w:szCs w:val="24"/>
        </w:rPr>
        <w:t xml:space="preserve">rincipal </w:t>
      </w:r>
      <w:r w:rsidRPr="007359A7">
        <w:rPr>
          <w:b w:val="0"/>
          <w:szCs w:val="24"/>
        </w:rPr>
        <w:t xml:space="preserve">against another </w:t>
      </w:r>
      <w:r w:rsidR="000822FC">
        <w:rPr>
          <w:b w:val="0"/>
          <w:szCs w:val="24"/>
        </w:rPr>
        <w:t>Physician</w:t>
      </w:r>
      <w:r w:rsidRPr="007359A7" w:rsidR="009F7FE9">
        <w:rPr>
          <w:b w:val="0"/>
          <w:szCs w:val="24"/>
        </w:rPr>
        <w:t xml:space="preserve"> or its</w:t>
      </w:r>
      <w:r w:rsidR="000822FC">
        <w:rPr>
          <w:b w:val="0"/>
          <w:szCs w:val="24"/>
        </w:rPr>
        <w:t xml:space="preserve"> related</w:t>
      </w:r>
      <w:r w:rsidRPr="007359A7" w:rsidR="009F7FE9">
        <w:rPr>
          <w:b w:val="0"/>
          <w:szCs w:val="24"/>
        </w:rPr>
        <w:t xml:space="preserve"> </w:t>
      </w:r>
      <w:r w:rsidR="001D50B4">
        <w:rPr>
          <w:b w:val="0"/>
          <w:szCs w:val="24"/>
        </w:rPr>
        <w:t>p</w:t>
      </w:r>
      <w:r w:rsidRPr="007359A7" w:rsidR="009F7FE9">
        <w:rPr>
          <w:b w:val="0"/>
          <w:szCs w:val="24"/>
        </w:rPr>
        <w:t>rincipal</w:t>
      </w:r>
      <w:r w:rsidRPr="007359A7">
        <w:rPr>
          <w:b w:val="0"/>
          <w:szCs w:val="24"/>
        </w:rPr>
        <w:t xml:space="preserve">, whether under this Agreement or otherwise, will not constitute a defence to the enforcement by the </w:t>
      </w:r>
      <w:r w:rsidR="009B07AD">
        <w:rPr>
          <w:b w:val="0"/>
          <w:szCs w:val="24"/>
        </w:rPr>
        <w:t>Clinic</w:t>
      </w:r>
      <w:r w:rsidRPr="007359A7">
        <w:rPr>
          <w:b w:val="0"/>
          <w:szCs w:val="24"/>
        </w:rPr>
        <w:t xml:space="preserve"> of the provisions of this </w:t>
      </w:r>
      <w:r w:rsidRPr="007359A7">
        <w:rPr>
          <w:b w:val="0"/>
          <w:szCs w:val="24"/>
        </w:rPr>
        <w:fldChar w:fldCharType="begin"/>
      </w:r>
      <w:r w:rsidRPr="007359A7">
        <w:rPr>
          <w:b w:val="0"/>
          <w:szCs w:val="24"/>
        </w:rPr>
        <w:instrText xml:space="preserve"> REF _Ref203441596 \r \h </w:instrText>
      </w:r>
      <w:r w:rsidRPr="007359A7" w:rsidR="00F44F3A">
        <w:rPr>
          <w:b w:val="0"/>
          <w:szCs w:val="24"/>
        </w:rPr>
        <w:instrText xml:space="preserve"> \* MERGEFORMAT </w:instrText>
      </w:r>
      <w:r w:rsidRPr="007359A7">
        <w:rPr>
          <w:b w:val="0"/>
          <w:szCs w:val="24"/>
        </w:rPr>
      </w:r>
      <w:r w:rsidRPr="007359A7">
        <w:rPr>
          <w:b w:val="0"/>
          <w:szCs w:val="24"/>
        </w:rPr>
        <w:fldChar w:fldCharType="separate"/>
      </w:r>
      <w:r w:rsidR="001D50B4">
        <w:rPr>
          <w:b w:val="0"/>
          <w:szCs w:val="24"/>
        </w:rPr>
        <w:t>Article 6</w:t>
      </w:r>
      <w:r w:rsidRPr="007359A7">
        <w:rPr>
          <w:b w:val="0"/>
          <w:szCs w:val="24"/>
        </w:rPr>
        <w:fldChar w:fldCharType="end"/>
      </w:r>
      <w:r w:rsidRPr="007359A7">
        <w:rPr>
          <w:b w:val="0"/>
          <w:szCs w:val="24"/>
        </w:rPr>
        <w:t xml:space="preserve"> against that </w:t>
      </w:r>
      <w:r w:rsidR="000822FC">
        <w:rPr>
          <w:b w:val="0"/>
          <w:szCs w:val="24"/>
        </w:rPr>
        <w:t xml:space="preserve">Physician </w:t>
      </w:r>
      <w:r w:rsidRPr="007359A7" w:rsidR="009F7FE9">
        <w:rPr>
          <w:b w:val="0"/>
          <w:szCs w:val="24"/>
        </w:rPr>
        <w:t>or its</w:t>
      </w:r>
      <w:r w:rsidR="000822FC">
        <w:rPr>
          <w:b w:val="0"/>
          <w:szCs w:val="24"/>
        </w:rPr>
        <w:t xml:space="preserve"> related</w:t>
      </w:r>
      <w:r w:rsidRPr="007359A7" w:rsidR="009F7FE9">
        <w:rPr>
          <w:b w:val="0"/>
          <w:szCs w:val="24"/>
        </w:rPr>
        <w:t xml:space="preserve"> </w:t>
      </w:r>
      <w:r w:rsidR="001D50B4">
        <w:rPr>
          <w:b w:val="0"/>
          <w:szCs w:val="24"/>
        </w:rPr>
        <w:t>p</w:t>
      </w:r>
      <w:r w:rsidRPr="007359A7" w:rsidR="009F7FE9">
        <w:rPr>
          <w:b w:val="0"/>
          <w:szCs w:val="24"/>
        </w:rPr>
        <w:t>rincipal</w:t>
      </w:r>
      <w:r w:rsidRPr="007359A7">
        <w:rPr>
          <w:b w:val="0"/>
          <w:szCs w:val="24"/>
        </w:rPr>
        <w:t>.</w:t>
      </w:r>
    </w:p>
    <w:p w:rsidRPr="007359A7" w:rsidR="00A0038F" w:rsidP="00C02387" w:rsidRDefault="0017386F" w14:paraId="2696C890" w14:textId="77777777">
      <w:pPr>
        <w:pStyle w:val="Article4L1"/>
        <w:ind w:left="0"/>
        <w:rPr>
          <w:szCs w:val="24"/>
        </w:rPr>
      </w:pPr>
      <w:bookmarkStart w:name="_Toc304874680" w:id="53"/>
      <w:r w:rsidRPr="007359A7">
        <w:rPr>
          <w:szCs w:val="24"/>
        </w:rPr>
        <w:br/>
      </w:r>
      <w:r w:rsidRPr="007359A7">
        <w:rPr>
          <w:szCs w:val="24"/>
        </w:rPr>
        <w:t>General</w:t>
      </w:r>
      <w:bookmarkEnd w:id="53"/>
    </w:p>
    <w:p w:rsidR="005D0212" w:rsidP="005D0212" w:rsidRDefault="00413787" w14:paraId="3539DE36" w14:textId="21D8253D">
      <w:pPr>
        <w:pStyle w:val="Article4L2"/>
        <w:rPr>
          <w:lang w:eastAsia="ar-SA"/>
        </w:rPr>
      </w:pPr>
      <w:bookmarkStart w:name="_Ref237769415" w:id="54"/>
      <w:bookmarkStart w:name="_Ref265650059" w:id="55"/>
      <w:bookmarkStart w:name="_Toc304874681" w:id="56"/>
      <w:r>
        <w:t>Clinic</w:t>
      </w:r>
      <w:r w:rsidR="005D0212">
        <w:t xml:space="preserve"> Policies</w:t>
      </w:r>
    </w:p>
    <w:p w:rsidR="005D0212" w:rsidP="005D0212" w:rsidRDefault="005D0212" w14:paraId="080E8733" w14:textId="3652E5E5">
      <w:pPr>
        <w:pStyle w:val="BodyText"/>
        <w:keepNext/>
        <w:widowControl w:val="0"/>
      </w:pPr>
      <w:r>
        <w:t>The Physician</w:t>
      </w:r>
      <w:r w:rsidR="001D50B4">
        <w:t xml:space="preserve"> </w:t>
      </w:r>
      <w:r>
        <w:t>agree</w:t>
      </w:r>
      <w:r w:rsidR="001D50B4">
        <w:t>s</w:t>
      </w:r>
      <w:r>
        <w:t xml:space="preserve"> to abide by any policies and regulations of the </w:t>
      </w:r>
      <w:r w:rsidR="00413787">
        <w:t xml:space="preserve">Clinic </w:t>
      </w:r>
      <w:r>
        <w:t xml:space="preserve">in effect from time to time. </w:t>
      </w:r>
    </w:p>
    <w:p w:rsidRPr="007359A7" w:rsidR="00A0038F" w:rsidRDefault="0017386F" w14:paraId="01990DB0" w14:textId="77777777">
      <w:pPr>
        <w:pStyle w:val="Article4L2"/>
        <w:rPr>
          <w:szCs w:val="24"/>
        </w:rPr>
      </w:pPr>
      <w:r w:rsidRPr="007359A7">
        <w:rPr>
          <w:szCs w:val="24"/>
        </w:rPr>
        <w:t xml:space="preserve">Conflict Between </w:t>
      </w:r>
      <w:bookmarkEnd w:id="54"/>
      <w:r w:rsidRPr="007359A7">
        <w:rPr>
          <w:szCs w:val="24"/>
        </w:rPr>
        <w:t>Sections</w:t>
      </w:r>
      <w:bookmarkEnd w:id="55"/>
      <w:bookmarkEnd w:id="56"/>
    </w:p>
    <w:p w:rsidRPr="007359A7" w:rsidR="00A0038F" w:rsidRDefault="0017386F" w14:paraId="67AED674" w14:textId="77777777">
      <w:pPr>
        <w:pStyle w:val="Article4Cont2"/>
        <w:rPr>
          <w:szCs w:val="24"/>
        </w:rPr>
      </w:pPr>
      <w:r w:rsidRPr="007359A7">
        <w:rPr>
          <w:szCs w:val="24"/>
        </w:rPr>
        <w:t>Except as may otherwise be expressly provided in this Agreement, if the exercise by a Party of its rights under any provision of this Agreement would conflict with the concurrent exercise by another Party of its rights under any provision of this Agreement, the first Party to exercise its rights will prevail.</w:t>
      </w:r>
    </w:p>
    <w:p w:rsidRPr="007359A7" w:rsidR="00AD7F12" w:rsidP="00AD7F12" w:rsidRDefault="00AD7F12" w14:paraId="459116AB" w14:textId="206251C7">
      <w:pPr>
        <w:pStyle w:val="Article4L2"/>
        <w:rPr>
          <w:szCs w:val="24"/>
        </w:rPr>
      </w:pPr>
      <w:bookmarkStart w:name="_Ref193010757" w:id="57"/>
      <w:bookmarkStart w:name="_Toc305044658" w:id="58"/>
      <w:bookmarkStart w:name="_Ref488742257" w:id="59"/>
      <w:bookmarkStart w:name="_Ref241469737" w:id="60"/>
      <w:bookmarkStart w:name="_Toc304874685" w:id="61"/>
      <w:r>
        <w:rPr>
          <w:szCs w:val="24"/>
        </w:rPr>
        <w:t>Conflict Resolution</w:t>
      </w:r>
    </w:p>
    <w:p w:rsidRPr="007359A7" w:rsidR="00AD7F12" w:rsidP="00AD7F12" w:rsidRDefault="00AD7F12" w14:paraId="6A1F879E" w14:textId="37A4BD62">
      <w:pPr>
        <w:pStyle w:val="Article4L3"/>
        <w:numPr>
          <w:ilvl w:val="0"/>
          <w:numId w:val="0"/>
        </w:numPr>
        <w:rPr>
          <w:szCs w:val="24"/>
        </w:rPr>
      </w:pPr>
      <w:bookmarkStart w:name="_Ref488742567" w:id="62"/>
      <w:r w:rsidRPr="007359A7">
        <w:rPr>
          <w:szCs w:val="24"/>
        </w:rPr>
        <w:t>The Parties will use their best efforts to rectify any disputes, disagreements, controversies, questions, or claims arising out of or relating to this Agreement, including with respect to its formation, execution, validity, application, interpretation, performance, breach, termination, or enforcement, and any dispute relating to conduct claimed to be oppressive or unfairly prejudicial</w:t>
      </w:r>
      <w:r>
        <w:rPr>
          <w:szCs w:val="24"/>
        </w:rPr>
        <w:t xml:space="preserve"> </w:t>
      </w:r>
      <w:r w:rsidRPr="007359A7">
        <w:rPr>
          <w:szCs w:val="24"/>
        </w:rPr>
        <w:t>through private negotiations.</w:t>
      </w:r>
      <w:bookmarkEnd w:id="62"/>
      <w:r w:rsidRPr="007359A7">
        <w:rPr>
          <w:szCs w:val="24"/>
        </w:rPr>
        <w:t xml:space="preserve"> </w:t>
      </w:r>
    </w:p>
    <w:bookmarkEnd w:id="57"/>
    <w:bookmarkEnd w:id="58"/>
    <w:bookmarkEnd w:id="59"/>
    <w:p w:rsidRPr="007359A7" w:rsidR="00A0038F" w:rsidRDefault="0017386F" w14:paraId="707BFF9F" w14:textId="75257821">
      <w:pPr>
        <w:pStyle w:val="Article4L2"/>
        <w:rPr>
          <w:szCs w:val="24"/>
        </w:rPr>
      </w:pPr>
      <w:r w:rsidRPr="007359A7">
        <w:rPr>
          <w:szCs w:val="24"/>
        </w:rPr>
        <w:t>Independent Legal Advice</w:t>
      </w:r>
      <w:bookmarkEnd w:id="60"/>
      <w:bookmarkEnd w:id="61"/>
    </w:p>
    <w:p w:rsidRPr="007359A7" w:rsidR="00A0038F" w:rsidRDefault="0017386F" w14:paraId="600A6AC0" w14:textId="7571E072">
      <w:pPr>
        <w:pStyle w:val="Article4Cont2"/>
        <w:rPr>
          <w:szCs w:val="24"/>
        </w:rPr>
      </w:pPr>
      <w:r w:rsidRPr="007359A7">
        <w:rPr>
          <w:szCs w:val="24"/>
        </w:rPr>
        <w:t xml:space="preserve">Each of the Parties acknowledges that it has read and understands the terms and conditions of this Agreement and acknowledges and agrees that it has had the opportunity to seek, and was not prevented or discouraged by any other Party to this Agreement from seeking, any independent legal advice </w:t>
      </w:r>
      <w:r w:rsidRPr="007359A7" w:rsidR="005E2D60">
        <w:rPr>
          <w:szCs w:val="24"/>
        </w:rPr>
        <w:t>that</w:t>
      </w:r>
      <w:r w:rsidRPr="007359A7">
        <w:rPr>
          <w:szCs w:val="24"/>
        </w:rPr>
        <w:t xml:space="preserve"> it considered necessary before the execution and delivery of this Agreement and that, if it did not avail itself of that opportunity before signing this Agreement, it did so voluntarily without any undue pressure, and agrees that its failure to obtain independent legal advice will not be used by it as a defence to the enforcement of its obligations under this Agreement.</w:t>
      </w:r>
    </w:p>
    <w:p w:rsidRPr="007359A7" w:rsidR="00A0038F" w:rsidRDefault="0017386F" w14:paraId="0AAE287C" w14:textId="77777777">
      <w:pPr>
        <w:pStyle w:val="Article4L2"/>
        <w:rPr>
          <w:szCs w:val="24"/>
        </w:rPr>
      </w:pPr>
      <w:bookmarkStart w:name="_Toc304874686" w:id="63"/>
      <w:r w:rsidRPr="007359A7">
        <w:rPr>
          <w:szCs w:val="24"/>
        </w:rPr>
        <w:t>Time of Essence</w:t>
      </w:r>
      <w:bookmarkEnd w:id="63"/>
    </w:p>
    <w:p w:rsidRPr="007359A7" w:rsidR="00A0038F" w:rsidRDefault="0017386F" w14:paraId="5653E3A1" w14:textId="77777777">
      <w:pPr>
        <w:pStyle w:val="Article4Cont2"/>
        <w:rPr>
          <w:szCs w:val="24"/>
        </w:rPr>
      </w:pPr>
      <w:r w:rsidRPr="007359A7">
        <w:rPr>
          <w:szCs w:val="24"/>
        </w:rPr>
        <w:t>Time is of the essence in all respects of this Agreement.</w:t>
      </w:r>
    </w:p>
    <w:p w:rsidRPr="007359A7" w:rsidR="00A0038F" w:rsidRDefault="0017386F" w14:paraId="6B50755F" w14:textId="77777777">
      <w:pPr>
        <w:pStyle w:val="Article4L2"/>
        <w:rPr>
          <w:szCs w:val="24"/>
        </w:rPr>
      </w:pPr>
      <w:bookmarkStart w:name="_Ref243706296" w:id="64"/>
      <w:bookmarkStart w:name="_Toc304874687" w:id="65"/>
      <w:bookmarkStart w:name="_Ref171827398" w:id="66"/>
      <w:bookmarkStart w:name="_Ref178741113" w:id="67"/>
      <w:r w:rsidRPr="007359A7">
        <w:rPr>
          <w:szCs w:val="24"/>
        </w:rPr>
        <w:t>Notices</w:t>
      </w:r>
      <w:bookmarkEnd w:id="64"/>
      <w:bookmarkEnd w:id="65"/>
    </w:p>
    <w:bookmarkEnd w:id="66"/>
    <w:bookmarkEnd w:id="67"/>
    <w:p w:rsidRPr="007359A7" w:rsidR="00A0038F" w:rsidRDefault="0017386F" w14:paraId="08B3AE35" w14:textId="77777777">
      <w:pPr>
        <w:pStyle w:val="Article4Cont2"/>
        <w:keepNext/>
        <w:rPr>
          <w:szCs w:val="24"/>
        </w:rPr>
      </w:pPr>
      <w:r w:rsidRPr="007359A7">
        <w:rPr>
          <w:szCs w:val="24"/>
        </w:rPr>
        <w:t>Any Communication must be in writing and either:</w:t>
      </w:r>
    </w:p>
    <w:p w:rsidRPr="007359A7" w:rsidR="00A0038F" w:rsidRDefault="0017386F" w14:paraId="702EE1EC" w14:textId="77777777">
      <w:pPr>
        <w:pStyle w:val="Article4L3"/>
        <w:rPr>
          <w:szCs w:val="24"/>
        </w:rPr>
      </w:pPr>
      <w:r w:rsidRPr="007359A7">
        <w:rPr>
          <w:szCs w:val="24"/>
        </w:rPr>
        <w:t xml:space="preserve">delivered personally or by </w:t>
      </w:r>
      <w:proofErr w:type="gramStart"/>
      <w:r w:rsidRPr="007359A7">
        <w:rPr>
          <w:szCs w:val="24"/>
        </w:rPr>
        <w:t>courier;</w:t>
      </w:r>
      <w:proofErr w:type="gramEnd"/>
    </w:p>
    <w:p w:rsidRPr="007359A7" w:rsidR="00A0038F" w:rsidRDefault="0017386F" w14:paraId="519DFD30" w14:textId="1F66168C">
      <w:pPr>
        <w:pStyle w:val="Article4L3"/>
        <w:rPr>
          <w:szCs w:val="24"/>
        </w:rPr>
      </w:pPr>
      <w:r w:rsidRPr="007359A7">
        <w:rPr>
          <w:szCs w:val="24"/>
        </w:rPr>
        <w:t>sent by mail; or</w:t>
      </w:r>
    </w:p>
    <w:p w:rsidRPr="007359A7" w:rsidR="00A0038F" w:rsidRDefault="0017386F" w14:paraId="35070E5A" w14:textId="1D8401DA">
      <w:pPr>
        <w:pStyle w:val="Article4L3"/>
        <w:rPr>
          <w:szCs w:val="24"/>
        </w:rPr>
      </w:pPr>
      <w:r w:rsidRPr="007359A7">
        <w:rPr>
          <w:szCs w:val="24"/>
        </w:rPr>
        <w:t>transmitted by fa</w:t>
      </w:r>
      <w:r w:rsidRPr="007359A7" w:rsidR="0033398C">
        <w:rPr>
          <w:szCs w:val="24"/>
        </w:rPr>
        <w:t>x</w:t>
      </w:r>
      <w:r w:rsidRPr="007359A7">
        <w:rPr>
          <w:szCs w:val="24"/>
        </w:rPr>
        <w:t>, e-mail</w:t>
      </w:r>
      <w:r w:rsidRPr="007359A7" w:rsidR="005E2D60">
        <w:rPr>
          <w:szCs w:val="24"/>
        </w:rPr>
        <w:t>,</w:t>
      </w:r>
      <w:r w:rsidRPr="007359A7">
        <w:rPr>
          <w:szCs w:val="24"/>
        </w:rPr>
        <w:t xml:space="preserve"> or functionally equivalent electronic means of transmission, charges (if any) prepaid.</w:t>
      </w:r>
    </w:p>
    <w:p w:rsidRPr="007359A7" w:rsidR="00A0038F" w:rsidRDefault="0017386F" w14:paraId="6ABE6C75" w14:textId="77777777">
      <w:pPr>
        <w:pStyle w:val="Article4Cont2"/>
        <w:keepNext/>
        <w:rPr>
          <w:szCs w:val="24"/>
        </w:rPr>
      </w:pPr>
      <w:r w:rsidRPr="007359A7">
        <w:rPr>
          <w:szCs w:val="24"/>
        </w:rPr>
        <w:t>Any Communication must be sent to the intended recipient at its address as follows:</w:t>
      </w:r>
    </w:p>
    <w:p w:rsidRPr="007359A7" w:rsidR="00F97CF3" w:rsidP="00F97CF3" w:rsidRDefault="0017386F" w14:paraId="21DC73B1" w14:textId="622A12D2">
      <w:pPr>
        <w:pStyle w:val="NoticeAddress"/>
        <w:keepNext/>
        <w:ind w:left="630"/>
      </w:pPr>
      <w:r w:rsidRPr="007359A7">
        <w:t xml:space="preserve">to </w:t>
      </w:r>
      <w:r w:rsidR="009B07AD">
        <w:t xml:space="preserve">Physician </w:t>
      </w:r>
      <w:r w:rsidRPr="007359A7">
        <w:t>at:</w:t>
      </w:r>
    </w:p>
    <w:p w:rsidR="000F3963" w:rsidP="000F3963" w:rsidRDefault="009B07AD" w14:paraId="0A8B2B07" w14:textId="0320DC5B">
      <w:pPr>
        <w:pStyle w:val="NoticeAddress"/>
        <w:keepLines/>
        <w:spacing w:after="0"/>
      </w:pPr>
      <w:r w:rsidRPr="00D165F0">
        <w:rPr>
          <w:highlight w:val="yellow"/>
        </w:rPr>
        <w:t xml:space="preserve">[insert address of </w:t>
      </w:r>
      <w:proofErr w:type="gramStart"/>
      <w:r w:rsidRPr="00D165F0">
        <w:rPr>
          <w:highlight w:val="yellow"/>
        </w:rPr>
        <w:t>Physician ]</w:t>
      </w:r>
      <w:proofErr w:type="gramEnd"/>
      <w:r w:rsidR="000F3963">
        <w:t xml:space="preserve"> </w:t>
      </w:r>
    </w:p>
    <w:p w:rsidR="000F3963" w:rsidP="000F3963" w:rsidRDefault="000F3963" w14:paraId="14C991E8" w14:textId="77777777">
      <w:pPr>
        <w:pStyle w:val="NoticeAddress"/>
        <w:keepLines/>
        <w:spacing w:after="0"/>
      </w:pPr>
    </w:p>
    <w:p w:rsidR="00D165F0" w:rsidP="000F3963" w:rsidRDefault="0017386F" w14:paraId="7585A4C2" w14:textId="3997FD76">
      <w:pPr>
        <w:pStyle w:val="NoticeAddress"/>
        <w:keepLines/>
        <w:spacing w:after="0"/>
        <w:rPr>
          <w:lang w:val="it-IT"/>
        </w:rPr>
      </w:pPr>
      <w:r w:rsidRPr="007359A7">
        <w:t xml:space="preserve">Attention: </w:t>
      </w:r>
      <w:r w:rsidRPr="00D165F0" w:rsidR="009B07AD">
        <w:rPr>
          <w:highlight w:val="yellow"/>
        </w:rPr>
        <w:t>[</w:t>
      </w:r>
      <w:proofErr w:type="gramStart"/>
      <w:r w:rsidRPr="00D165F0" w:rsidR="009B07AD">
        <w:rPr>
          <w:highlight w:val="yellow"/>
        </w:rPr>
        <w:t>Physician ]</w:t>
      </w:r>
      <w:proofErr w:type="gramEnd"/>
      <w:r w:rsidRPr="007359A7">
        <w:rPr>
          <w:lang w:val="it-IT"/>
        </w:rPr>
        <w:br/>
      </w:r>
      <w:r w:rsidR="00D165F0">
        <w:rPr>
          <w:lang w:val="it-IT"/>
        </w:rPr>
        <w:t xml:space="preserve">Phone: </w:t>
      </w:r>
      <w:r w:rsidRPr="00D165F0" w:rsidR="00D165F0">
        <w:rPr>
          <w:highlight w:val="yellow"/>
        </w:rPr>
        <w:t>[</w:t>
      </w:r>
      <w:r w:rsidR="00D165F0">
        <w:rPr>
          <w:highlight w:val="yellow"/>
        </w:rPr>
        <w:t>Phone</w:t>
      </w:r>
      <w:r w:rsidRPr="00D165F0" w:rsidR="00D165F0">
        <w:rPr>
          <w:highlight w:val="yellow"/>
        </w:rPr>
        <w:t xml:space="preserve"> of Physician ]</w:t>
      </w:r>
    </w:p>
    <w:p w:rsidR="004E0FB6" w:rsidP="000F3963" w:rsidRDefault="0017386F" w14:paraId="0EB4C66E" w14:textId="16E357DC">
      <w:pPr>
        <w:pStyle w:val="NoticeAddress"/>
        <w:keepLines/>
        <w:spacing w:after="0"/>
      </w:pPr>
      <w:r w:rsidRPr="007359A7">
        <w:rPr>
          <w:lang w:val="it-IT"/>
        </w:rPr>
        <w:t xml:space="preserve">E-mail: </w:t>
      </w:r>
      <w:r w:rsidRPr="00D165F0" w:rsidR="009B07AD">
        <w:rPr>
          <w:highlight w:val="yellow"/>
        </w:rPr>
        <w:t xml:space="preserve">[Email of </w:t>
      </w:r>
      <w:proofErr w:type="gramStart"/>
      <w:r w:rsidRPr="00D165F0" w:rsidR="009B07AD">
        <w:rPr>
          <w:highlight w:val="yellow"/>
        </w:rPr>
        <w:t>Physician ]</w:t>
      </w:r>
      <w:proofErr w:type="gramEnd"/>
    </w:p>
    <w:p w:rsidRPr="007359A7" w:rsidR="000F3963" w:rsidP="000F3963" w:rsidRDefault="000F3963" w14:paraId="281662FA" w14:textId="77777777">
      <w:pPr>
        <w:pStyle w:val="NoticeAddress"/>
        <w:keepLines/>
        <w:spacing w:after="0"/>
        <w:rPr>
          <w:lang w:val="it-IT"/>
        </w:rPr>
      </w:pPr>
    </w:p>
    <w:p w:rsidRPr="007359A7" w:rsidR="00F97CF3" w:rsidP="001D5512" w:rsidRDefault="00576025" w14:paraId="19BA3779" w14:textId="04912D3C">
      <w:pPr>
        <w:pStyle w:val="NoticeAddress"/>
        <w:keepNext/>
        <w:ind w:left="720"/>
      </w:pPr>
      <w:r>
        <w:br/>
      </w:r>
      <w:r w:rsidRPr="007359A7" w:rsidR="0063057E">
        <w:t>t</w:t>
      </w:r>
      <w:r w:rsidRPr="007359A7" w:rsidR="0017386F">
        <w:t>o</w:t>
      </w:r>
      <w:r w:rsidRPr="007359A7" w:rsidR="0063057E">
        <w:t xml:space="preserve"> </w:t>
      </w:r>
      <w:r w:rsidR="009B07AD">
        <w:t>the Clinic</w:t>
      </w:r>
      <w:r w:rsidRPr="007359A7" w:rsidR="00CC0189">
        <w:t xml:space="preserve"> </w:t>
      </w:r>
      <w:r w:rsidRPr="007359A7" w:rsidR="0017386F">
        <w:t>at:</w:t>
      </w:r>
    </w:p>
    <w:p w:rsidR="00576025" w:rsidP="00576025" w:rsidRDefault="009B07AD" w14:paraId="2B5AE30F" w14:textId="0162B1E2">
      <w:pPr>
        <w:pStyle w:val="NoticeAddress"/>
        <w:keepLines/>
        <w:spacing w:after="0"/>
      </w:pPr>
      <w:r w:rsidRPr="00D165F0">
        <w:rPr>
          <w:highlight w:val="yellow"/>
        </w:rPr>
        <w:t>[insert address of the Clinic]</w:t>
      </w:r>
    </w:p>
    <w:p w:rsidR="009704D5" w:rsidP="00576025" w:rsidRDefault="009704D5" w14:paraId="2F54EAB0" w14:textId="77777777">
      <w:pPr>
        <w:pStyle w:val="NoticeAddress"/>
        <w:keepLines/>
        <w:spacing w:after="0"/>
      </w:pPr>
    </w:p>
    <w:p w:rsidR="00D165F0" w:rsidP="00576025" w:rsidRDefault="0017386F" w14:paraId="3FCBFE06" w14:textId="77777777">
      <w:pPr>
        <w:pStyle w:val="NoticeAddress"/>
        <w:keepLines/>
        <w:spacing w:after="0"/>
      </w:pPr>
      <w:r w:rsidRPr="007359A7">
        <w:t xml:space="preserve">Attention: </w:t>
      </w:r>
      <w:r w:rsidRPr="00D165F0" w:rsidR="009B07AD">
        <w:rPr>
          <w:highlight w:val="yellow"/>
        </w:rPr>
        <w:t>[Name of Medical Director]</w:t>
      </w:r>
    </w:p>
    <w:p w:rsidR="00F97CF3" w:rsidP="00576025" w:rsidRDefault="00D165F0" w14:paraId="6E3D1BF3" w14:textId="52E88D8F">
      <w:pPr>
        <w:pStyle w:val="NoticeAddress"/>
        <w:keepLines/>
        <w:spacing w:after="0"/>
      </w:pPr>
      <w:r>
        <w:rPr>
          <w:lang w:val="it-IT"/>
        </w:rPr>
        <w:t xml:space="preserve">Phone: </w:t>
      </w:r>
      <w:r w:rsidRPr="00D165F0">
        <w:rPr>
          <w:highlight w:val="yellow"/>
        </w:rPr>
        <w:t xml:space="preserve">[Phone of </w:t>
      </w:r>
      <w:r>
        <w:rPr>
          <w:highlight w:val="yellow"/>
        </w:rPr>
        <w:t xml:space="preserve">the </w:t>
      </w:r>
      <w:r w:rsidRPr="00D165F0">
        <w:rPr>
          <w:highlight w:val="yellow"/>
        </w:rPr>
        <w:t>Clinic]</w:t>
      </w:r>
      <w:r w:rsidRPr="007359A7" w:rsidR="0017386F">
        <w:rPr>
          <w:lang w:val="it-IT"/>
        </w:rPr>
        <w:br/>
      </w:r>
      <w:r w:rsidRPr="007359A7" w:rsidR="0017386F">
        <w:rPr>
          <w:lang w:val="it-IT"/>
        </w:rPr>
        <w:t>E-mail:</w:t>
      </w:r>
      <w:r w:rsidR="00576025">
        <w:rPr>
          <w:lang w:val="it-IT"/>
        </w:rPr>
        <w:t xml:space="preserve"> </w:t>
      </w:r>
      <w:r w:rsidRPr="00D165F0" w:rsidR="009B07AD">
        <w:rPr>
          <w:highlight w:val="yellow"/>
        </w:rPr>
        <w:t>[</w:t>
      </w:r>
      <w:proofErr w:type="gramStart"/>
      <w:r w:rsidRPr="00D165F0" w:rsidR="009B07AD">
        <w:rPr>
          <w:highlight w:val="yellow"/>
        </w:rPr>
        <w:t>Email</w:t>
      </w:r>
      <w:proofErr w:type="gramEnd"/>
      <w:r w:rsidRPr="00D165F0" w:rsidR="009B07AD">
        <w:rPr>
          <w:highlight w:val="yellow"/>
        </w:rPr>
        <w:t xml:space="preserve"> of Medical Director]</w:t>
      </w:r>
    </w:p>
    <w:p w:rsidRPr="007359A7" w:rsidR="00576025" w:rsidP="00576025" w:rsidRDefault="00576025" w14:paraId="1B517658" w14:textId="77777777">
      <w:pPr>
        <w:pStyle w:val="NoticeAddress"/>
        <w:keepLines/>
        <w:spacing w:after="0"/>
        <w:rPr>
          <w:lang w:val="it-IT"/>
        </w:rPr>
      </w:pPr>
    </w:p>
    <w:p w:rsidRPr="007359A7" w:rsidR="00A0038F" w:rsidRDefault="0017386F" w14:paraId="77B3D100" w14:textId="362542A8">
      <w:pPr>
        <w:pStyle w:val="Article4Cont2"/>
        <w:rPr>
          <w:szCs w:val="24"/>
        </w:rPr>
      </w:pPr>
      <w:r w:rsidRPr="007359A7">
        <w:rPr>
          <w:szCs w:val="24"/>
        </w:rPr>
        <w:t>or at any other address as any Party may at any time advise the other Parties by Communication given or made in accordance with this Section </w:t>
      </w:r>
      <w:r w:rsidRPr="007359A7">
        <w:rPr>
          <w:szCs w:val="24"/>
        </w:rPr>
        <w:fldChar w:fldCharType="begin"/>
      </w:r>
      <w:r w:rsidRPr="007359A7">
        <w:rPr>
          <w:szCs w:val="24"/>
        </w:rPr>
        <w:instrText xml:space="preserve"> REF _Ref243706296 \r \h </w:instrText>
      </w:r>
      <w:r w:rsidRPr="007359A7" w:rsidR="00A73339">
        <w:rPr>
          <w:szCs w:val="24"/>
        </w:rPr>
        <w:instrText xml:space="preserve"> \* MERGEFORMAT </w:instrText>
      </w:r>
      <w:r w:rsidRPr="007359A7">
        <w:rPr>
          <w:szCs w:val="24"/>
        </w:rPr>
      </w:r>
      <w:r w:rsidRPr="007359A7">
        <w:rPr>
          <w:szCs w:val="24"/>
        </w:rPr>
        <w:fldChar w:fldCharType="separate"/>
      </w:r>
      <w:r w:rsidR="001D50B4">
        <w:rPr>
          <w:szCs w:val="24"/>
        </w:rPr>
        <w:t>7.6</w:t>
      </w:r>
      <w:r w:rsidRPr="007359A7">
        <w:rPr>
          <w:szCs w:val="24"/>
        </w:rPr>
        <w:fldChar w:fldCharType="end"/>
      </w:r>
      <w:r w:rsidRPr="007359A7">
        <w:rPr>
          <w:szCs w:val="24"/>
        </w:rPr>
        <w:t xml:space="preserve">. Any Communication delivered to the Party to whom it is addressed will be deemed to have been given or made and received on the day it is so delivered at that Party’s address, provided that if that day is not a Business </w:t>
      </w:r>
      <w:r w:rsidRPr="007359A7" w:rsidR="00D165F0">
        <w:rPr>
          <w:szCs w:val="24"/>
        </w:rPr>
        <w:t>Day,</w:t>
      </w:r>
      <w:r w:rsidRPr="007359A7">
        <w:rPr>
          <w:szCs w:val="24"/>
        </w:rPr>
        <w:t xml:space="preserve"> then the Communication will be deemed to have been given or made and received on the next Business Day</w:t>
      </w:r>
      <w:r w:rsidRPr="007359A7" w:rsidR="008F1D95">
        <w:rPr>
          <w:szCs w:val="24"/>
        </w:rPr>
        <w:t>.</w:t>
      </w:r>
      <w:r w:rsidRPr="007359A7">
        <w:rPr>
          <w:szCs w:val="24"/>
        </w:rPr>
        <w:t xml:space="preserve"> Any Communication transmitted by facsimile, e-mail</w:t>
      </w:r>
      <w:r w:rsidRPr="007359A7" w:rsidR="00FE2FAC">
        <w:rPr>
          <w:szCs w:val="24"/>
        </w:rPr>
        <w:t>,</w:t>
      </w:r>
      <w:r w:rsidRPr="007359A7">
        <w:rPr>
          <w:szCs w:val="24"/>
        </w:rPr>
        <w:t xml:space="preserve"> or other functionally equivalent electronic means of transmission will be deemed to have been given or made and received on the day on which it was transmitted; but if the Communication is transmitted on a day </w:t>
      </w:r>
      <w:r w:rsidRPr="007359A7" w:rsidR="00FE2FAC">
        <w:rPr>
          <w:szCs w:val="24"/>
        </w:rPr>
        <w:t>that</w:t>
      </w:r>
      <w:r w:rsidRPr="007359A7">
        <w:rPr>
          <w:szCs w:val="24"/>
        </w:rPr>
        <w:t xml:space="preserve"> is not a Business Day or after </w:t>
      </w:r>
      <w:r w:rsidRPr="007359A7" w:rsidR="008F1D95">
        <w:rPr>
          <w:szCs w:val="24"/>
        </w:rPr>
        <w:t>4 p.m.</w:t>
      </w:r>
      <w:r w:rsidRPr="007359A7">
        <w:rPr>
          <w:szCs w:val="24"/>
        </w:rPr>
        <w:t xml:space="preserve"> (local time of the recipient), the Communication will be deemed to have been received on the next Business Day.</w:t>
      </w:r>
    </w:p>
    <w:p w:rsidRPr="007359A7" w:rsidR="00A0038F" w:rsidRDefault="0017386F" w14:paraId="4865E7E2" w14:textId="77777777">
      <w:pPr>
        <w:pStyle w:val="Article4L2"/>
        <w:rPr>
          <w:szCs w:val="24"/>
        </w:rPr>
      </w:pPr>
      <w:bookmarkStart w:name="_Toc304874688" w:id="68"/>
      <w:r w:rsidRPr="007359A7">
        <w:rPr>
          <w:szCs w:val="24"/>
        </w:rPr>
        <w:t>Further Assurances</w:t>
      </w:r>
      <w:bookmarkEnd w:id="68"/>
    </w:p>
    <w:p w:rsidRPr="007359A7" w:rsidR="00A0038F" w:rsidRDefault="0017386F" w14:paraId="087D9EC0" w14:textId="47E143AA">
      <w:pPr>
        <w:pStyle w:val="Article4Cont2"/>
        <w:rPr>
          <w:szCs w:val="24"/>
        </w:rPr>
      </w:pPr>
      <w:r w:rsidRPr="007359A7">
        <w:rPr>
          <w:szCs w:val="24"/>
        </w:rPr>
        <w:t>Each Party will execute and deliver any further agreements and documents and provide any further assurances, undertakings</w:t>
      </w:r>
      <w:r w:rsidRPr="007359A7" w:rsidR="00FE2FAC">
        <w:rPr>
          <w:szCs w:val="24"/>
        </w:rPr>
        <w:t>,</w:t>
      </w:r>
      <w:r w:rsidRPr="007359A7">
        <w:rPr>
          <w:szCs w:val="24"/>
        </w:rPr>
        <w:t xml:space="preserve"> and information as may be reasonably required by the requesting Party to give effect to this Agreement and, without limiting the generality of this provision, will do or cause to be done all acts and things, execute and deliver or cause to be executed and delivered all agreements and documents</w:t>
      </w:r>
      <w:r w:rsidRPr="007359A7" w:rsidR="00FE2FAC">
        <w:rPr>
          <w:szCs w:val="24"/>
        </w:rPr>
        <w:t>,</w:t>
      </w:r>
      <w:r w:rsidRPr="007359A7">
        <w:rPr>
          <w:szCs w:val="24"/>
        </w:rPr>
        <w:t xml:space="preserve"> and provide any assurances, undertakings</w:t>
      </w:r>
      <w:r w:rsidRPr="007359A7" w:rsidR="00FE2FAC">
        <w:rPr>
          <w:szCs w:val="24"/>
        </w:rPr>
        <w:t>,</w:t>
      </w:r>
      <w:r w:rsidRPr="007359A7">
        <w:rPr>
          <w:szCs w:val="24"/>
        </w:rPr>
        <w:t xml:space="preserve"> and information as may be required at any time by all Governmental Authorities having jurisdiction over the affairs of a Party or as may be required at any time under applicable law.</w:t>
      </w:r>
    </w:p>
    <w:p w:rsidRPr="007359A7" w:rsidR="00A0038F" w:rsidRDefault="0017386F" w14:paraId="563FD077" w14:textId="77777777">
      <w:pPr>
        <w:pStyle w:val="Article4L2"/>
        <w:rPr>
          <w:szCs w:val="24"/>
        </w:rPr>
      </w:pPr>
      <w:bookmarkStart w:name="_Ref242591108" w:id="69"/>
      <w:bookmarkStart w:name="_Toc304874689" w:id="70"/>
      <w:r w:rsidRPr="007359A7">
        <w:rPr>
          <w:szCs w:val="24"/>
        </w:rPr>
        <w:t>Amendment and Waiver</w:t>
      </w:r>
      <w:bookmarkEnd w:id="69"/>
      <w:bookmarkEnd w:id="70"/>
    </w:p>
    <w:p w:rsidRPr="007359A7" w:rsidR="008F1D95" w:rsidP="008F1D95" w:rsidRDefault="00FE2FAC" w14:paraId="692D3F38" w14:textId="01BA1083">
      <w:pPr>
        <w:pStyle w:val="Article4Cont2"/>
        <w:rPr>
          <w:rStyle w:val="Annotation"/>
          <w:szCs w:val="24"/>
        </w:rPr>
      </w:pPr>
      <w:bookmarkStart w:name="_Ref242591156" w:id="71"/>
      <w:r w:rsidRPr="006E367F">
        <w:rPr>
          <w:szCs w:val="24"/>
        </w:rPr>
        <w:t xml:space="preserve">No supplement, modification, amendment, waiver, discharge, or termination of this Agreement is binding unless </w:t>
      </w:r>
      <w:r w:rsidR="00FF4997">
        <w:rPr>
          <w:szCs w:val="24"/>
        </w:rPr>
        <w:t>agreed in writing by the Parties</w:t>
      </w:r>
      <w:r w:rsidRPr="006E367F">
        <w:rPr>
          <w:szCs w:val="24"/>
        </w:rPr>
        <w:t xml:space="preserve">. </w:t>
      </w:r>
      <w:r w:rsidRPr="006E367F" w:rsidR="00C437A7">
        <w:rPr>
          <w:szCs w:val="24"/>
        </w:rPr>
        <w:t xml:space="preserve">No waiver </w:t>
      </w:r>
      <w:proofErr w:type="gramStart"/>
      <w:r w:rsidRPr="006E367F" w:rsidR="00C437A7">
        <w:rPr>
          <w:szCs w:val="24"/>
        </w:rPr>
        <w:t>of,</w:t>
      </w:r>
      <w:proofErr w:type="gramEnd"/>
      <w:r w:rsidRPr="006E367F" w:rsidR="00C437A7">
        <w:rPr>
          <w:szCs w:val="24"/>
        </w:rPr>
        <w:t xml:space="preserve"> failure to exercise, or delay in exercising, any provision of this Agr</w:t>
      </w:r>
      <w:r w:rsidRPr="006E367F">
        <w:rPr>
          <w:szCs w:val="24"/>
        </w:rPr>
        <w:t>e</w:t>
      </w:r>
      <w:r w:rsidRPr="006E367F" w:rsidR="00C437A7">
        <w:rPr>
          <w:szCs w:val="24"/>
        </w:rPr>
        <w:t>ement constitutes a waiver of any other provision (whether or not similar) nor does any waiver constitute a continuing waiver unless otherwise expressly provided.</w:t>
      </w:r>
    </w:p>
    <w:p w:rsidRPr="007359A7" w:rsidR="00A0038F" w:rsidRDefault="0017386F" w14:paraId="07DF26F5" w14:textId="77777777">
      <w:pPr>
        <w:pStyle w:val="Article4L2"/>
        <w:rPr>
          <w:szCs w:val="24"/>
        </w:rPr>
      </w:pPr>
      <w:bookmarkStart w:name="_Toc304874691" w:id="72"/>
      <w:bookmarkEnd w:id="71"/>
      <w:r w:rsidRPr="007359A7">
        <w:rPr>
          <w:szCs w:val="24"/>
        </w:rPr>
        <w:t xml:space="preserve">Assignment and </w:t>
      </w:r>
      <w:proofErr w:type="spellStart"/>
      <w:r w:rsidRPr="007359A7">
        <w:rPr>
          <w:szCs w:val="24"/>
        </w:rPr>
        <w:t>Enurement</w:t>
      </w:r>
      <w:bookmarkEnd w:id="72"/>
      <w:proofErr w:type="spellEnd"/>
    </w:p>
    <w:p w:rsidRPr="007359A7" w:rsidR="00A0038F" w:rsidRDefault="0017386F" w14:paraId="16E62FCA" w14:textId="2928507B">
      <w:pPr>
        <w:pStyle w:val="Article4Cont2"/>
        <w:rPr>
          <w:szCs w:val="24"/>
        </w:rPr>
      </w:pPr>
      <w:r w:rsidRPr="007359A7">
        <w:rPr>
          <w:szCs w:val="24"/>
        </w:rPr>
        <w:t xml:space="preserve">Neither this Agreement nor any right or obligation under this Agreement may be assigned by any Party without the prior written consent of the other Parties. This Agreement </w:t>
      </w:r>
      <w:proofErr w:type="spellStart"/>
      <w:r w:rsidRPr="007359A7">
        <w:rPr>
          <w:szCs w:val="24"/>
        </w:rPr>
        <w:t>enures</w:t>
      </w:r>
      <w:proofErr w:type="spellEnd"/>
      <w:r w:rsidRPr="007359A7">
        <w:rPr>
          <w:szCs w:val="24"/>
        </w:rPr>
        <w:t xml:space="preserve"> to the benefit of and is binding upon the Parties and their respective heirs, executors, trustees, administrators, personal or legal representatives, successors</w:t>
      </w:r>
      <w:r w:rsidRPr="007359A7" w:rsidR="00FE2FAC">
        <w:rPr>
          <w:szCs w:val="24"/>
        </w:rPr>
        <w:t>,</w:t>
      </w:r>
      <w:r w:rsidRPr="007359A7">
        <w:rPr>
          <w:szCs w:val="24"/>
        </w:rPr>
        <w:t xml:space="preserve"> and permitted assigns.</w:t>
      </w:r>
    </w:p>
    <w:p w:rsidRPr="007359A7" w:rsidR="00A0038F" w:rsidRDefault="0017386F" w14:paraId="17C4275C" w14:textId="77777777">
      <w:pPr>
        <w:pStyle w:val="Article4L2"/>
        <w:rPr>
          <w:szCs w:val="24"/>
        </w:rPr>
      </w:pPr>
      <w:bookmarkStart w:name="_Toc304874692" w:id="73"/>
      <w:r w:rsidRPr="007359A7">
        <w:rPr>
          <w:szCs w:val="24"/>
        </w:rPr>
        <w:t>Severability</w:t>
      </w:r>
      <w:bookmarkEnd w:id="73"/>
    </w:p>
    <w:p w:rsidRPr="007359A7" w:rsidR="00A0038F" w:rsidRDefault="0017386F" w14:paraId="5B26B921" w14:textId="63417ECD">
      <w:pPr>
        <w:pStyle w:val="Article4Cont2"/>
        <w:rPr>
          <w:rStyle w:val="Annotation"/>
          <w:rFonts w:ascii="Times New Roman" w:hAnsi="Times New Roman" w:cs="Times New Roman"/>
          <w:bCs w:val="0"/>
          <w:color w:val="auto"/>
          <w:szCs w:val="24"/>
          <w:u w:val="none"/>
        </w:rPr>
      </w:pPr>
      <w:r w:rsidRPr="007359A7">
        <w:rPr>
          <w:szCs w:val="24"/>
        </w:rPr>
        <w:t>Each provision of this Agreement is distinct and severable. If any provision of this Agreement, in whole or in part, is or becomes illegal, invalid, void, voidable</w:t>
      </w:r>
      <w:r w:rsidRPr="007359A7" w:rsidR="00FE2FAC">
        <w:rPr>
          <w:szCs w:val="24"/>
        </w:rPr>
        <w:t>,</w:t>
      </w:r>
      <w:r w:rsidRPr="007359A7">
        <w:rPr>
          <w:szCs w:val="24"/>
        </w:rPr>
        <w:t xml:space="preserve"> or unenforceable in any jurisdiction by any court of competent jurisdiction, the illegality, invalidity</w:t>
      </w:r>
      <w:r w:rsidRPr="007359A7" w:rsidR="00FE2FAC">
        <w:rPr>
          <w:szCs w:val="24"/>
        </w:rPr>
        <w:t>,</w:t>
      </w:r>
      <w:r w:rsidRPr="007359A7">
        <w:rPr>
          <w:szCs w:val="24"/>
        </w:rPr>
        <w:t xml:space="preserve"> or unenforceability of that provision, in whole or in part, will not affect</w:t>
      </w:r>
      <w:r w:rsidRPr="007359A7" w:rsidR="008F1D95">
        <w:rPr>
          <w:szCs w:val="24"/>
        </w:rPr>
        <w:t xml:space="preserve"> </w:t>
      </w:r>
      <w:r w:rsidRPr="007359A7">
        <w:rPr>
          <w:szCs w:val="24"/>
        </w:rPr>
        <w:t>the legality, validity</w:t>
      </w:r>
      <w:r w:rsidRPr="007359A7" w:rsidR="00FE2FAC">
        <w:rPr>
          <w:szCs w:val="24"/>
        </w:rPr>
        <w:t>,</w:t>
      </w:r>
      <w:r w:rsidRPr="007359A7">
        <w:rPr>
          <w:szCs w:val="24"/>
        </w:rPr>
        <w:t xml:space="preserve"> or enforceability of the remaining provisions of this Agreement, in whole or in part</w:t>
      </w:r>
      <w:r w:rsidRPr="007359A7" w:rsidR="008F1D95">
        <w:rPr>
          <w:szCs w:val="24"/>
        </w:rPr>
        <w:t>.</w:t>
      </w:r>
    </w:p>
    <w:p w:rsidRPr="007359A7" w:rsidR="00A0038F" w:rsidRDefault="0017386F" w14:paraId="7799167A" w14:textId="77777777">
      <w:pPr>
        <w:pStyle w:val="Article4L2"/>
        <w:rPr>
          <w:szCs w:val="24"/>
        </w:rPr>
      </w:pPr>
      <w:bookmarkStart w:name="_Ref241544745" w:id="74"/>
      <w:bookmarkStart w:name="_Toc304874693" w:id="75"/>
      <w:r w:rsidRPr="007359A7">
        <w:rPr>
          <w:szCs w:val="24"/>
        </w:rPr>
        <w:t>Counterparts</w:t>
      </w:r>
      <w:bookmarkEnd w:id="74"/>
      <w:bookmarkEnd w:id="75"/>
    </w:p>
    <w:p w:rsidRPr="007359A7" w:rsidR="00B86A90" w:rsidP="008F1D95" w:rsidRDefault="0017386F" w14:paraId="7DB0D628" w14:textId="4DA8904C">
      <w:pPr>
        <w:pStyle w:val="Article4Cont2"/>
        <w:rPr>
          <w:szCs w:val="24"/>
        </w:rPr>
      </w:pPr>
      <w:r w:rsidRPr="007359A7">
        <w:rPr>
          <w:szCs w:val="24"/>
        </w:rPr>
        <w:t>This Agreement may be executed and delivered by the Parties in one or more counterparts, each of which will be an original, and each of which may be delivered by fa</w:t>
      </w:r>
      <w:r w:rsidRPr="007359A7" w:rsidR="009E2B9B">
        <w:rPr>
          <w:szCs w:val="24"/>
        </w:rPr>
        <w:t>x</w:t>
      </w:r>
      <w:r w:rsidRPr="007359A7">
        <w:rPr>
          <w:szCs w:val="24"/>
        </w:rPr>
        <w:t>, e-mail</w:t>
      </w:r>
      <w:r w:rsidRPr="007359A7" w:rsidR="00FE2FAC">
        <w:rPr>
          <w:szCs w:val="24"/>
        </w:rPr>
        <w:t>,</w:t>
      </w:r>
      <w:r w:rsidRPr="007359A7">
        <w:rPr>
          <w:szCs w:val="24"/>
        </w:rPr>
        <w:t xml:space="preserve"> or other functionally equivalent electronic means of transmission, and those counterparts will together constitute one and the same instrument</w:t>
      </w:r>
      <w:bookmarkStart w:name="_Ref150832797" w:id="76"/>
      <w:r w:rsidRPr="007359A7" w:rsidR="00526C08">
        <w:rPr>
          <w:szCs w:val="24"/>
        </w:rPr>
        <w:t>.</w:t>
      </w:r>
    </w:p>
    <w:bookmarkEnd w:id="76"/>
    <w:p w:rsidR="00C437A7" w:rsidP="004B20F2" w:rsidRDefault="00A0038F" w14:paraId="178A56C7" w14:textId="58BFE450">
      <w:pPr>
        <w:pStyle w:val="Signature-Title"/>
        <w:keepNext/>
        <w:tabs>
          <w:tab w:val="left" w:pos="3600"/>
          <w:tab w:val="left" w:pos="4320"/>
          <w:tab w:val="left" w:pos="9360"/>
        </w:tabs>
        <w:spacing w:after="0"/>
        <w:ind w:left="0"/>
      </w:pPr>
      <w:r w:rsidRPr="007359A7">
        <w:t xml:space="preserve">Each of the Parties has executed and delivered this Agreement as of the </w:t>
      </w:r>
      <w:r w:rsidRPr="007359A7" w:rsidR="008F2F79">
        <w:t>Effective Date</w:t>
      </w:r>
      <w:r w:rsidRPr="007359A7">
        <w:t>.</w:t>
      </w:r>
    </w:p>
    <w:p w:rsidRPr="007359A7" w:rsidR="000C05A6" w:rsidP="000C05A6" w:rsidRDefault="000C05A6" w14:paraId="54A6A608" w14:textId="77777777">
      <w:pPr>
        <w:pStyle w:val="Signature-Title"/>
        <w:keepNext/>
        <w:tabs>
          <w:tab w:val="left" w:pos="3600"/>
          <w:tab w:val="left" w:pos="4320"/>
          <w:tab w:val="left" w:pos="9360"/>
        </w:tabs>
        <w:spacing w:after="0"/>
        <w:ind w:left="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0C05A6" w:rsidTr="003176DC" w14:paraId="0999C897" w14:textId="77777777">
        <w:tc>
          <w:tcPr>
            <w:tcW w:w="4675" w:type="dxa"/>
          </w:tcPr>
          <w:p w:rsidRPr="007359A7" w:rsidR="003176DC" w:rsidP="003176DC" w:rsidRDefault="003176DC" w14:paraId="5568C15B" w14:textId="77777777">
            <w:pPr>
              <w:pStyle w:val="Signature-Title"/>
              <w:keepNext/>
              <w:tabs>
                <w:tab w:val="left" w:pos="3600"/>
                <w:tab w:val="left" w:pos="4320"/>
                <w:tab w:val="left" w:pos="9360"/>
              </w:tabs>
              <w:spacing w:before="600" w:after="0"/>
              <w:ind w:left="0"/>
              <w:rPr>
                <w:u w:val="single"/>
              </w:rPr>
            </w:pPr>
            <w:r w:rsidRPr="007359A7">
              <w:rPr>
                <w:u w:val="single"/>
              </w:rPr>
              <w:tab/>
            </w:r>
          </w:p>
          <w:p w:rsidR="000C05A6" w:rsidP="003176DC" w:rsidRDefault="009B07AD" w14:paraId="1C06E801" w14:textId="6B6881EB">
            <w:pPr>
              <w:pStyle w:val="Signature-Title"/>
              <w:keepNext/>
              <w:tabs>
                <w:tab w:val="left" w:pos="3600"/>
                <w:tab w:val="left" w:pos="4320"/>
                <w:tab w:val="left" w:pos="9360"/>
              </w:tabs>
              <w:ind w:left="0"/>
              <w:rPr>
                <w:rFonts w:ascii="Times New Roman Bold" w:hAnsi="Times New Roman Bold"/>
                <w:b/>
                <w:bCs/>
                <w:caps/>
              </w:rPr>
            </w:pPr>
            <w:r w:rsidRPr="00D165F0">
              <w:rPr>
                <w:rFonts w:ascii="Times New Roman Bold" w:hAnsi="Times New Roman Bold"/>
                <w:b/>
                <w:bCs/>
                <w:caps/>
                <w:highlight w:val="yellow"/>
              </w:rPr>
              <w:t>[</w:t>
            </w:r>
            <w:r w:rsidR="001D50B4">
              <w:rPr>
                <w:rFonts w:ascii="Times New Roman Bold" w:hAnsi="Times New Roman Bold"/>
                <w:b/>
                <w:bCs/>
                <w:caps/>
                <w:highlight w:val="yellow"/>
              </w:rPr>
              <w:t xml:space="preserve">name of </w:t>
            </w:r>
            <w:r w:rsidRPr="00D165F0">
              <w:rPr>
                <w:rFonts w:ascii="Times New Roman Bold" w:hAnsi="Times New Roman Bold"/>
                <w:b/>
                <w:bCs/>
                <w:caps/>
                <w:highlight w:val="yellow"/>
              </w:rPr>
              <w:t>physician</w:t>
            </w:r>
            <w:r w:rsidR="001D50B4">
              <w:rPr>
                <w:rFonts w:ascii="Times New Roman Bold" w:hAnsi="Times New Roman Bold"/>
                <w:b/>
                <w:bCs/>
                <w:caps/>
                <w:highlight w:val="yellow"/>
              </w:rPr>
              <w:t>, if no prof. corp.</w:t>
            </w:r>
            <w:r w:rsidRPr="00D165F0">
              <w:rPr>
                <w:rFonts w:ascii="Times New Roman Bold" w:hAnsi="Times New Roman Bold"/>
                <w:b/>
                <w:bCs/>
                <w:caps/>
                <w:highlight w:val="yellow"/>
              </w:rPr>
              <w:t>]</w:t>
            </w:r>
          </w:p>
        </w:tc>
        <w:tc>
          <w:tcPr>
            <w:tcW w:w="4675" w:type="dxa"/>
          </w:tcPr>
          <w:p w:rsidRPr="007359A7" w:rsidR="000C05A6" w:rsidP="000C05A6" w:rsidRDefault="009B07AD" w14:paraId="15C04603" w14:textId="5E0381F2">
            <w:pPr>
              <w:pStyle w:val="Signature-Line"/>
              <w:ind w:left="0"/>
              <w:rPr>
                <w:b/>
                <w:caps/>
              </w:rPr>
            </w:pPr>
            <w:r w:rsidRPr="00D165F0">
              <w:rPr>
                <w:b/>
                <w:caps/>
                <w:highlight w:val="yellow"/>
              </w:rPr>
              <w:t>[</w:t>
            </w:r>
            <w:r w:rsidR="001D50B4">
              <w:rPr>
                <w:b/>
                <w:caps/>
                <w:highlight w:val="yellow"/>
              </w:rPr>
              <w:t xml:space="preserve">name of </w:t>
            </w:r>
            <w:proofErr w:type="gramStart"/>
            <w:r w:rsidRPr="00D165F0">
              <w:rPr>
                <w:b/>
                <w:caps/>
                <w:highlight w:val="yellow"/>
              </w:rPr>
              <w:t xml:space="preserve">Physician </w:t>
            </w:r>
            <w:r w:rsidR="001D50B4">
              <w:rPr>
                <w:b/>
                <w:caps/>
                <w:highlight w:val="yellow"/>
              </w:rPr>
              <w:t xml:space="preserve"> prof.</w:t>
            </w:r>
            <w:proofErr w:type="gramEnd"/>
            <w:r w:rsidR="001D50B4">
              <w:rPr>
                <w:b/>
                <w:caps/>
                <w:highlight w:val="yellow"/>
              </w:rPr>
              <w:t xml:space="preserve"> </w:t>
            </w:r>
            <w:r w:rsidRPr="00D165F0">
              <w:rPr>
                <w:b/>
                <w:caps/>
                <w:highlight w:val="yellow"/>
              </w:rPr>
              <w:t>Corp</w:t>
            </w:r>
            <w:r w:rsidR="001D50B4">
              <w:rPr>
                <w:b/>
                <w:caps/>
                <w:highlight w:val="yellow"/>
              </w:rPr>
              <w:t xml:space="preserve"> if applicable</w:t>
            </w:r>
            <w:r w:rsidRPr="00D165F0">
              <w:rPr>
                <w:b/>
                <w:caps/>
                <w:highlight w:val="yellow"/>
              </w:rPr>
              <w:t xml:space="preserve"> ]</w:t>
            </w:r>
          </w:p>
          <w:p w:rsidRPr="007359A7" w:rsidR="000C05A6" w:rsidP="000C05A6" w:rsidRDefault="000C05A6" w14:paraId="0C4A94B8" w14:textId="77777777">
            <w:pPr>
              <w:pStyle w:val="Signature-Line"/>
              <w:ind w:left="0"/>
              <w:rPr>
                <w:b/>
                <w:caps/>
              </w:rPr>
            </w:pPr>
          </w:p>
          <w:p w:rsidRPr="007359A7" w:rsidR="000C05A6" w:rsidP="000C05A6" w:rsidRDefault="000C05A6" w14:paraId="24381017" w14:textId="77777777">
            <w:pPr>
              <w:pStyle w:val="Signature-Line"/>
              <w:ind w:left="0"/>
              <w:rPr>
                <w:rFonts w:ascii="Times New Roman Bold" w:hAnsi="Times New Roman Bold"/>
                <w:b/>
                <w:bCs/>
                <w:caps/>
              </w:rPr>
            </w:pPr>
            <w:r w:rsidRPr="007359A7">
              <w:rPr>
                <w:rFonts w:ascii="Times New Roman Bold" w:hAnsi="Times New Roman Bold"/>
                <w:b/>
                <w:bCs/>
                <w:caps/>
              </w:rPr>
              <w:t xml:space="preserve"> </w:t>
            </w:r>
          </w:p>
          <w:p w:rsidRPr="007359A7" w:rsidR="000C05A6" w:rsidP="000C05A6" w:rsidRDefault="000C05A6" w14:paraId="15CE1381" w14:textId="0BAE9F92">
            <w:pPr>
              <w:pStyle w:val="Signature-Line"/>
              <w:ind w:left="0"/>
            </w:pPr>
            <w:r w:rsidRPr="007359A7">
              <w:t>Per:</w:t>
            </w:r>
            <w:r>
              <w:t xml:space="preserve"> ________________________________</w:t>
            </w:r>
          </w:p>
          <w:p w:rsidRPr="007359A7" w:rsidR="000C05A6" w:rsidP="000C05A6" w:rsidRDefault="003176DC" w14:paraId="1DCF0AD7" w14:textId="4E98A99B">
            <w:pPr>
              <w:pStyle w:val="Signature-Title"/>
              <w:spacing w:after="0"/>
              <w:ind w:left="0"/>
            </w:pPr>
            <w:r>
              <w:t xml:space="preserve">        </w:t>
            </w:r>
            <w:r w:rsidRPr="007359A7" w:rsidR="000C05A6">
              <w:t xml:space="preserve">Name: </w:t>
            </w:r>
            <w:r w:rsidRPr="00D165F0" w:rsidR="009B07AD">
              <w:rPr>
                <w:highlight w:val="yellow"/>
              </w:rPr>
              <w:t>[Physician]</w:t>
            </w:r>
          </w:p>
          <w:p w:rsidRPr="000C05A6" w:rsidR="000C05A6" w:rsidP="000C05A6" w:rsidRDefault="003176DC" w14:paraId="4FFF20CA" w14:textId="79D90DE9">
            <w:pPr>
              <w:pStyle w:val="Signature-Title"/>
              <w:ind w:left="0"/>
            </w:pPr>
            <w:r>
              <w:t xml:space="preserve">        </w:t>
            </w:r>
            <w:r w:rsidRPr="007359A7" w:rsidR="000C05A6">
              <w:t>Title: Director</w:t>
            </w:r>
          </w:p>
        </w:tc>
      </w:tr>
    </w:tbl>
    <w:p w:rsidR="000C05A6" w:rsidP="003176DC" w:rsidRDefault="000C05A6" w14:paraId="7179443F" w14:textId="77777777">
      <w:pPr>
        <w:pStyle w:val="Signature-Line"/>
        <w:ind w:left="0"/>
        <w:rPr>
          <w:b/>
          <w:caps/>
        </w:rPr>
      </w:pPr>
    </w:p>
    <w:p w:rsidRPr="007359A7" w:rsidR="00C134E9" w:rsidP="009B07AD" w:rsidRDefault="003176DC" w14:paraId="2752AD45" w14:textId="722B4675">
      <w:pPr>
        <w:pStyle w:val="Signature-Title"/>
        <w:keepNext/>
        <w:tabs>
          <w:tab w:val="left" w:pos="3600"/>
          <w:tab w:val="left" w:pos="4320"/>
          <w:tab w:val="left" w:pos="9360"/>
        </w:tabs>
        <w:spacing w:before="360" w:after="0"/>
        <w:ind w:left="0"/>
        <w:rPr>
          <w:b/>
          <w:caps/>
        </w:rPr>
      </w:pPr>
      <w:r w:rsidRPr="003176DC">
        <w:tab/>
      </w:r>
      <w:r w:rsidR="009B07AD">
        <w:tab/>
      </w:r>
      <w:r w:rsidRPr="00D165F0" w:rsidR="009B07AD">
        <w:rPr>
          <w:b/>
          <w:caps/>
          <w:highlight w:val="yellow"/>
        </w:rPr>
        <w:t>[</w:t>
      </w:r>
      <w:r w:rsidR="001D50B4">
        <w:rPr>
          <w:b/>
          <w:caps/>
          <w:highlight w:val="yellow"/>
        </w:rPr>
        <w:t xml:space="preserve">name of </w:t>
      </w:r>
      <w:r w:rsidRPr="00D165F0" w:rsidR="009B07AD">
        <w:rPr>
          <w:b/>
          <w:caps/>
          <w:highlight w:val="yellow"/>
        </w:rPr>
        <w:t>Clinic]</w:t>
      </w:r>
    </w:p>
    <w:p w:rsidRPr="007359A7" w:rsidR="00C134E9" w:rsidP="00C134E9" w:rsidRDefault="00C134E9" w14:paraId="29CDEDE2" w14:textId="77777777">
      <w:pPr>
        <w:pStyle w:val="Signature-Line"/>
        <w:rPr>
          <w:b/>
          <w:caps/>
        </w:rPr>
      </w:pPr>
    </w:p>
    <w:p w:rsidRPr="007359A7" w:rsidR="00C134E9" w:rsidP="00C134E9" w:rsidRDefault="00C134E9" w14:paraId="1723E8ED" w14:textId="2D7BA551">
      <w:pPr>
        <w:pStyle w:val="Signature-Line"/>
      </w:pPr>
      <w:r w:rsidRPr="007359A7">
        <w:rPr>
          <w:rFonts w:ascii="Times New Roman Bold" w:hAnsi="Times New Roman Bold"/>
          <w:b/>
          <w:bCs/>
          <w:caps/>
        </w:rPr>
        <w:t xml:space="preserve"> </w:t>
      </w:r>
      <w:r w:rsidRPr="007359A7">
        <w:t>Per:</w:t>
      </w:r>
      <w:r w:rsidRPr="007359A7">
        <w:tab/>
      </w:r>
      <w:r w:rsidRPr="007359A7">
        <w:rPr>
          <w:u w:val="single"/>
        </w:rPr>
        <w:tab/>
      </w:r>
    </w:p>
    <w:p w:rsidR="00B86A90" w:rsidP="001D5512" w:rsidRDefault="00C134E9" w14:paraId="4FB99515" w14:textId="77777777">
      <w:pPr>
        <w:pStyle w:val="Signature-Title"/>
        <w:sectPr w:rsidR="00B86A90" w:rsidSect="00257B8E">
          <w:headerReference w:type="default" r:id="rId9"/>
          <w:footerReference w:type="default" r:id="rId10"/>
          <w:footerReference w:type="first" r:id="rId11"/>
          <w:pgSz w:w="12240" w:h="15840" w:orient="portrait" w:code="1"/>
          <w:pgMar w:top="1440" w:right="1440" w:bottom="1440" w:left="1440" w:header="720" w:footer="720" w:gutter="0"/>
          <w:pgNumType w:start="1"/>
          <w:cols w:space="720"/>
          <w:formProt w:val="0"/>
          <w:titlePg/>
          <w:docGrid w:linePitch="360"/>
          <w:headerReference w:type="first" r:id="Rd1b95cbb5e634599"/>
        </w:sectPr>
      </w:pPr>
      <w:r w:rsidRPr="007359A7">
        <w:t xml:space="preserve">Name: </w:t>
      </w:r>
      <w:r w:rsidRPr="00D165F0" w:rsidR="009B07AD">
        <w:rPr>
          <w:highlight w:val="yellow"/>
        </w:rPr>
        <w:t>[Name of a director of the Clinic]</w:t>
      </w:r>
      <w:r w:rsidRPr="007359A7" w:rsidR="00627986">
        <w:br/>
      </w:r>
      <w:r w:rsidRPr="007359A7">
        <w:t>Title: Director</w:t>
      </w:r>
    </w:p>
    <w:p w:rsidR="00512DF1" w:rsidP="00C92572" w:rsidRDefault="00C92572" w14:paraId="06B3E1F8" w14:textId="5746922E">
      <w:pPr>
        <w:pStyle w:val="Signature-Title"/>
        <w:ind w:left="0"/>
        <w:jc w:val="center"/>
        <w:rPr>
          <w:rFonts w:ascii="Times New Roman Bold" w:hAnsi="Times New Roman Bold"/>
          <w:b/>
          <w:bCs/>
          <w:caps/>
          <w:u w:val="single"/>
        </w:rPr>
      </w:pPr>
      <w:r w:rsidRPr="00C92572">
        <w:rPr>
          <w:rFonts w:ascii="Times New Roman Bold" w:hAnsi="Times New Roman Bold"/>
          <w:b/>
          <w:bCs/>
          <w:caps/>
          <w:u w:val="single"/>
        </w:rPr>
        <w:t xml:space="preserve">Schedule </w:t>
      </w:r>
      <w:r w:rsidRPr="00C92572">
        <w:rPr>
          <w:rFonts w:ascii="Times New Roman Bold" w:hAnsi="Times New Roman Bold"/>
          <w:b/>
          <w:bCs/>
          <w:caps/>
          <w:u w:val="single"/>
        </w:rPr>
        <w:fldChar w:fldCharType="begin"/>
      </w:r>
      <w:r w:rsidRPr="00C92572">
        <w:rPr>
          <w:rFonts w:ascii="Times New Roman Bold" w:hAnsi="Times New Roman Bold"/>
          <w:b/>
          <w:bCs/>
          <w:caps/>
          <w:u w:val="single"/>
        </w:rPr>
        <w:instrText xml:space="preserve"> REF _Ref174350634 \r \h  \* MERGEFORMAT </w:instrText>
      </w:r>
      <w:r w:rsidRPr="00C92572">
        <w:rPr>
          <w:rFonts w:ascii="Times New Roman Bold" w:hAnsi="Times New Roman Bold"/>
          <w:b/>
          <w:bCs/>
          <w:caps/>
          <w:u w:val="single"/>
        </w:rPr>
      </w:r>
      <w:r w:rsidRPr="00C92572">
        <w:rPr>
          <w:rFonts w:ascii="Times New Roman Bold" w:hAnsi="Times New Roman Bold"/>
          <w:b/>
          <w:bCs/>
          <w:caps/>
          <w:u w:val="single"/>
        </w:rPr>
        <w:fldChar w:fldCharType="separate"/>
      </w:r>
      <w:r w:rsidR="001D50B4">
        <w:rPr>
          <w:rFonts w:ascii="Times New Roman Bold" w:hAnsi="Times New Roman Bold"/>
          <w:b/>
          <w:bCs/>
          <w:caps/>
          <w:u w:val="single"/>
        </w:rPr>
        <w:t>4.3</w:t>
      </w:r>
      <w:r w:rsidRPr="00C92572">
        <w:rPr>
          <w:rFonts w:ascii="Times New Roman Bold" w:hAnsi="Times New Roman Bold"/>
          <w:b/>
          <w:bCs/>
          <w:caps/>
          <w:u w:val="single"/>
        </w:rPr>
        <w:fldChar w:fldCharType="end"/>
      </w:r>
      <w:r w:rsidRPr="00C92572">
        <w:rPr>
          <w:rFonts w:ascii="Times New Roman Bold" w:hAnsi="Times New Roman Bold"/>
          <w:b/>
          <w:bCs/>
          <w:caps/>
          <w:u w:val="single"/>
        </w:rPr>
        <w:t xml:space="preserve"> – Cost-Sharing</w:t>
      </w:r>
      <w:r w:rsidR="007B7E44">
        <w:rPr>
          <w:rFonts w:ascii="Times New Roman Bold" w:hAnsi="Times New Roman Bold"/>
          <w:b/>
          <w:bCs/>
          <w:caps/>
          <w:u w:val="single"/>
        </w:rPr>
        <w:t xml:space="preserve"> </w:t>
      </w:r>
      <w:r w:rsidRPr="007B7E44" w:rsidR="007B7E44">
        <w:rPr>
          <w:rFonts w:ascii="Times New Roman Bold" w:hAnsi="Times New Roman Bold"/>
          <w:b/>
          <w:bCs/>
          <w:caps/>
          <w:highlight w:val="cyan"/>
          <w:u w:val="single"/>
        </w:rPr>
        <w:t>[OR]</w:t>
      </w:r>
      <w:r w:rsidR="007B7E44">
        <w:rPr>
          <w:rFonts w:ascii="Times New Roman Bold" w:hAnsi="Times New Roman Bold"/>
          <w:b/>
          <w:bCs/>
          <w:caps/>
          <w:u w:val="single"/>
        </w:rPr>
        <w:t xml:space="preserve"> FEE-SPLIT</w:t>
      </w:r>
      <w:r w:rsidRPr="00C92572">
        <w:rPr>
          <w:rFonts w:ascii="Times New Roman Bold" w:hAnsi="Times New Roman Bold"/>
          <w:b/>
          <w:bCs/>
          <w:caps/>
          <w:u w:val="single"/>
        </w:rPr>
        <w:t xml:space="preserve"> Terms</w:t>
      </w:r>
    </w:p>
    <w:p w:rsidR="00C92572" w:rsidP="00C92572" w:rsidRDefault="00C92572" w14:paraId="40916196" w14:textId="77777777">
      <w:pPr>
        <w:pStyle w:val="Signature-Title"/>
        <w:ind w:left="0"/>
        <w:jc w:val="center"/>
        <w:rPr>
          <w:rFonts w:ascii="Times New Roman Bold" w:hAnsi="Times New Roman Bold"/>
          <w:b/>
          <w:bCs/>
          <w:caps/>
          <w:u w:val="single"/>
        </w:rPr>
      </w:pPr>
    </w:p>
    <w:p w:rsidR="00C92572" w:rsidP="00C92572" w:rsidRDefault="00C92572" w14:paraId="1BD2D3EC" w14:textId="184168AC">
      <w:pPr>
        <w:pStyle w:val="Signature-Title"/>
        <w:ind w:left="0"/>
        <w:rPr>
          <w:rFonts w:ascii="Times New Roman Bold" w:hAnsi="Times New Roman Bold"/>
          <w:b/>
          <w:bCs/>
          <w:caps/>
          <w:u w:val="single"/>
        </w:rPr>
      </w:pPr>
      <w:r w:rsidRPr="007B7E44">
        <w:rPr>
          <w:rFonts w:ascii="Times New Roman Bold" w:hAnsi="Times New Roman Bold"/>
          <w:b/>
          <w:bCs/>
          <w:caps/>
          <w:highlight w:val="yellow"/>
          <w:u w:val="single"/>
        </w:rPr>
        <w:t>[Option #1 – Fee</w:t>
      </w:r>
      <w:r w:rsidR="007B7E44">
        <w:rPr>
          <w:rFonts w:ascii="Times New Roman Bold" w:hAnsi="Times New Roman Bold"/>
          <w:b/>
          <w:bCs/>
          <w:caps/>
          <w:highlight w:val="yellow"/>
          <w:u w:val="single"/>
        </w:rPr>
        <w:t>-</w:t>
      </w:r>
      <w:r w:rsidRPr="007B7E44">
        <w:rPr>
          <w:rFonts w:ascii="Times New Roman Bold" w:hAnsi="Times New Roman Bold"/>
          <w:b/>
          <w:bCs/>
          <w:caps/>
          <w:highlight w:val="yellow"/>
          <w:u w:val="single"/>
        </w:rPr>
        <w:t>Split]</w:t>
      </w:r>
    </w:p>
    <w:p w:rsidR="00C92572" w:rsidP="00C92572" w:rsidRDefault="00C92572" w14:paraId="5EFA9899" w14:textId="77777777">
      <w:pPr>
        <w:pStyle w:val="Article4Cont2"/>
      </w:pPr>
      <w:r>
        <w:t>The Physician will be paid by the Clinic based the following formula:</w:t>
      </w:r>
    </w:p>
    <w:p w:rsidR="00C92572" w:rsidP="00073908" w:rsidRDefault="00C92572" w14:paraId="60CA3A5B" w14:textId="2F78997C">
      <w:pPr>
        <w:pStyle w:val="Article4Cont2"/>
        <w:numPr>
          <w:ilvl w:val="5"/>
          <w:numId w:val="2"/>
        </w:numPr>
        <w:tabs>
          <w:tab w:val="clear" w:pos="4320"/>
        </w:tabs>
        <w:ind w:left="810"/>
      </w:pPr>
      <w:r>
        <w:t>For payments received by the Clinic from MSP:</w:t>
      </w:r>
    </w:p>
    <w:tbl>
      <w:tblPr>
        <w:tblpPr w:leftFromText="180" w:rightFromText="180" w:vertAnchor="text" w:horzAnchor="margin" w:tblpXSpec="center" w:tblpY="158"/>
        <w:tblW w:w="0" w:type="auto"/>
        <w:tblLayout w:type="fixed"/>
        <w:tblLook w:val="0000" w:firstRow="0" w:lastRow="0" w:firstColumn="0" w:lastColumn="0" w:noHBand="0" w:noVBand="0"/>
      </w:tblPr>
      <w:tblGrid>
        <w:gridCol w:w="1680"/>
        <w:gridCol w:w="360"/>
        <w:gridCol w:w="4080"/>
        <w:gridCol w:w="360"/>
        <w:gridCol w:w="1680"/>
      </w:tblGrid>
      <w:tr w:rsidRPr="007359A7" w:rsidR="00C92572" w:rsidTr="000226B2" w14:paraId="593DB5D3" w14:textId="77777777">
        <w:trPr>
          <w:cantSplit/>
        </w:trPr>
        <w:tc>
          <w:tcPr>
            <w:tcW w:w="1680" w:type="dxa"/>
            <w:vAlign w:val="center"/>
          </w:tcPr>
          <w:p w:rsidRPr="007359A7" w:rsidR="00C92572" w:rsidP="000226B2" w:rsidRDefault="00C92572" w14:paraId="4EBD0929" w14:textId="77777777">
            <w:pPr>
              <w:pStyle w:val="TableText"/>
              <w:jc w:val="center"/>
            </w:pPr>
            <w:r>
              <w:t>Payment Physician for the applicable payment period</w:t>
            </w:r>
          </w:p>
        </w:tc>
        <w:tc>
          <w:tcPr>
            <w:tcW w:w="360" w:type="dxa"/>
            <w:vAlign w:val="center"/>
          </w:tcPr>
          <w:p w:rsidRPr="007359A7" w:rsidR="00C92572" w:rsidP="000226B2" w:rsidRDefault="00C92572" w14:paraId="45155318" w14:textId="485FCC3D">
            <w:pPr>
              <w:pStyle w:val="TableText"/>
              <w:spacing w:after="0"/>
              <w:jc w:val="center"/>
            </w:pPr>
            <w:r>
              <w:t>=</w:t>
            </w:r>
          </w:p>
        </w:tc>
        <w:tc>
          <w:tcPr>
            <w:tcW w:w="4080" w:type="dxa"/>
            <w:vAlign w:val="center"/>
          </w:tcPr>
          <w:p w:rsidRPr="007359A7" w:rsidR="00C92572" w:rsidP="000226B2" w:rsidRDefault="00C92572" w14:paraId="5E219A75" w14:textId="5A1E89D9">
            <w:pPr>
              <w:pStyle w:val="TableText"/>
              <w:spacing w:after="0"/>
              <w:jc w:val="center"/>
            </w:pPr>
            <w:r>
              <w:t xml:space="preserve">Amount collected by Clinic from MSP in the preceding </w:t>
            </w:r>
            <w:r w:rsidR="00073908">
              <w:t>billing cycle</w:t>
            </w:r>
            <w:r>
              <w:t xml:space="preserve"> </w:t>
            </w:r>
            <w:r w:rsidR="00073908">
              <w:t>billed by the Physician</w:t>
            </w:r>
          </w:p>
        </w:tc>
        <w:tc>
          <w:tcPr>
            <w:tcW w:w="360" w:type="dxa"/>
            <w:vAlign w:val="center"/>
          </w:tcPr>
          <w:p w:rsidRPr="007359A7" w:rsidR="00C92572" w:rsidP="000226B2" w:rsidRDefault="00C92572" w14:paraId="4A2F5312" w14:textId="1E2B1D73">
            <w:pPr>
              <w:pStyle w:val="TableText"/>
              <w:spacing w:after="0"/>
              <w:jc w:val="center"/>
            </w:pPr>
            <w:r>
              <w:t>X</w:t>
            </w:r>
          </w:p>
        </w:tc>
        <w:tc>
          <w:tcPr>
            <w:tcW w:w="1680" w:type="dxa"/>
            <w:vAlign w:val="center"/>
          </w:tcPr>
          <w:p w:rsidRPr="007359A7" w:rsidR="00C92572" w:rsidP="000226B2" w:rsidRDefault="00C92572" w14:paraId="1492A7D8" w14:textId="77777777">
            <w:pPr>
              <w:pStyle w:val="TableText"/>
              <w:jc w:val="center"/>
            </w:pPr>
            <w:r w:rsidRPr="00FF4997">
              <w:rPr>
                <w:highlight w:val="yellow"/>
              </w:rPr>
              <w:t>70%</w:t>
            </w:r>
          </w:p>
        </w:tc>
      </w:tr>
    </w:tbl>
    <w:p w:rsidR="00C92572" w:rsidP="00C92572" w:rsidRDefault="00C92572" w14:paraId="6E75F34B" w14:textId="77777777">
      <w:pPr>
        <w:pStyle w:val="Signature-Title"/>
        <w:ind w:left="0"/>
        <w:rPr>
          <w:rFonts w:ascii="Times New Roman Bold" w:hAnsi="Times New Roman Bold"/>
          <w:b/>
          <w:bCs/>
          <w:caps/>
          <w:u w:val="single"/>
        </w:rPr>
      </w:pPr>
    </w:p>
    <w:p w:rsidRPr="00073908" w:rsidR="00073908" w:rsidP="00073908" w:rsidRDefault="00073908" w14:paraId="2534BE86" w14:textId="77777777"/>
    <w:p w:rsidRPr="00073908" w:rsidR="00073908" w:rsidP="00073908" w:rsidRDefault="00073908" w14:paraId="3D465B99" w14:textId="77777777"/>
    <w:p w:rsidR="00073908" w:rsidP="00073908" w:rsidRDefault="00073908" w14:paraId="242A9E5E" w14:textId="77777777">
      <w:pPr>
        <w:rPr>
          <w:rFonts w:ascii="Times New Roman Bold" w:hAnsi="Times New Roman Bold"/>
          <w:b/>
          <w:bCs/>
          <w:caps/>
          <w:u w:val="single"/>
        </w:rPr>
      </w:pPr>
    </w:p>
    <w:p w:rsidR="00073908" w:rsidP="00073908" w:rsidRDefault="00073908" w14:paraId="07C4C702" w14:textId="5709E424">
      <w:pPr>
        <w:pStyle w:val="Article4Cont2"/>
        <w:numPr>
          <w:ilvl w:val="5"/>
          <w:numId w:val="2"/>
        </w:numPr>
        <w:tabs>
          <w:tab w:val="clear" w:pos="4320"/>
        </w:tabs>
        <w:ind w:left="810"/>
      </w:pPr>
      <w:r>
        <w:t xml:space="preserve">For payments received by the Clinic from non-MSP sources </w:t>
      </w:r>
      <w:r w:rsidRPr="007B7E44">
        <w:rPr>
          <w:highlight w:val="yellow"/>
        </w:rPr>
        <w:t>(e.g. private billings, medical-legal reports)</w:t>
      </w:r>
      <w:r>
        <w:t>:</w:t>
      </w:r>
    </w:p>
    <w:tbl>
      <w:tblPr>
        <w:tblpPr w:leftFromText="180" w:rightFromText="180" w:vertAnchor="text" w:horzAnchor="margin" w:tblpXSpec="center" w:tblpY="158"/>
        <w:tblW w:w="0" w:type="auto"/>
        <w:tblLayout w:type="fixed"/>
        <w:tblLook w:val="0000" w:firstRow="0" w:lastRow="0" w:firstColumn="0" w:lastColumn="0" w:noHBand="0" w:noVBand="0"/>
      </w:tblPr>
      <w:tblGrid>
        <w:gridCol w:w="1680"/>
        <w:gridCol w:w="360"/>
        <w:gridCol w:w="4080"/>
        <w:gridCol w:w="360"/>
        <w:gridCol w:w="1680"/>
      </w:tblGrid>
      <w:tr w:rsidRPr="007359A7" w:rsidR="00073908" w:rsidTr="000226B2" w14:paraId="7017E4A3" w14:textId="77777777">
        <w:trPr>
          <w:cantSplit/>
        </w:trPr>
        <w:tc>
          <w:tcPr>
            <w:tcW w:w="1680" w:type="dxa"/>
            <w:vAlign w:val="center"/>
          </w:tcPr>
          <w:p w:rsidRPr="007359A7" w:rsidR="00073908" w:rsidP="000226B2" w:rsidRDefault="00073908" w14:paraId="23133D31" w14:textId="77777777">
            <w:pPr>
              <w:pStyle w:val="TableText"/>
              <w:jc w:val="center"/>
            </w:pPr>
            <w:r>
              <w:t>Payment Physician for the applicable payment period</w:t>
            </w:r>
          </w:p>
        </w:tc>
        <w:tc>
          <w:tcPr>
            <w:tcW w:w="360" w:type="dxa"/>
            <w:vAlign w:val="center"/>
          </w:tcPr>
          <w:p w:rsidRPr="007359A7" w:rsidR="00073908" w:rsidP="000226B2" w:rsidRDefault="00073908" w14:paraId="341F53BF" w14:textId="77777777">
            <w:pPr>
              <w:pStyle w:val="TableText"/>
              <w:spacing w:after="0"/>
              <w:jc w:val="center"/>
            </w:pPr>
            <w:r>
              <w:t>=</w:t>
            </w:r>
          </w:p>
        </w:tc>
        <w:tc>
          <w:tcPr>
            <w:tcW w:w="4080" w:type="dxa"/>
            <w:vAlign w:val="center"/>
          </w:tcPr>
          <w:p w:rsidRPr="007359A7" w:rsidR="00073908" w:rsidP="000226B2" w:rsidRDefault="00073908" w14:paraId="30DCA326" w14:textId="61A4DCC8">
            <w:pPr>
              <w:pStyle w:val="TableText"/>
              <w:spacing w:after="0"/>
              <w:jc w:val="center"/>
            </w:pPr>
            <w:r>
              <w:t>Amount collected by Clinic from non-MSP sources in the preceding billing cycle billed by the Physician</w:t>
            </w:r>
          </w:p>
        </w:tc>
        <w:tc>
          <w:tcPr>
            <w:tcW w:w="360" w:type="dxa"/>
            <w:vAlign w:val="center"/>
          </w:tcPr>
          <w:p w:rsidRPr="007359A7" w:rsidR="00073908" w:rsidP="000226B2" w:rsidRDefault="00073908" w14:paraId="1B6BBDB3" w14:textId="77777777">
            <w:pPr>
              <w:pStyle w:val="TableText"/>
              <w:spacing w:after="0"/>
              <w:jc w:val="center"/>
            </w:pPr>
            <w:r>
              <w:t>X</w:t>
            </w:r>
          </w:p>
        </w:tc>
        <w:tc>
          <w:tcPr>
            <w:tcW w:w="1680" w:type="dxa"/>
            <w:vAlign w:val="center"/>
          </w:tcPr>
          <w:p w:rsidRPr="007359A7" w:rsidR="00073908" w:rsidP="000226B2" w:rsidRDefault="00073908" w14:paraId="0F594E27" w14:textId="3B0D1454">
            <w:pPr>
              <w:pStyle w:val="TableText"/>
              <w:jc w:val="center"/>
            </w:pPr>
            <w:r w:rsidRPr="00FF4997">
              <w:rPr>
                <w:highlight w:val="yellow"/>
              </w:rPr>
              <w:t>90%</w:t>
            </w:r>
          </w:p>
        </w:tc>
      </w:tr>
    </w:tbl>
    <w:p w:rsidR="00073908" w:rsidP="00073908" w:rsidRDefault="00073908" w14:paraId="2CE5D262" w14:textId="77777777"/>
    <w:p w:rsidRPr="00073908" w:rsidR="00073908" w:rsidP="00073908" w:rsidRDefault="00073908" w14:paraId="3A1836F1" w14:textId="77777777"/>
    <w:p w:rsidRPr="00073908" w:rsidR="00073908" w:rsidP="00073908" w:rsidRDefault="00073908" w14:paraId="0578E5A3" w14:textId="77777777"/>
    <w:p w:rsidR="00073908" w:rsidP="00073908" w:rsidRDefault="00073908" w14:paraId="61277311" w14:textId="77777777"/>
    <w:p w:rsidR="00393452" w:rsidP="00073908" w:rsidRDefault="00393452" w14:paraId="6D0D45CD" w14:textId="313BBB37">
      <w:r w:rsidRPr="007B7E44">
        <w:rPr>
          <w:rFonts w:ascii="Times New Roman Bold" w:hAnsi="Times New Roman Bold"/>
          <w:b/>
          <w:bCs/>
          <w:caps/>
          <w:highlight w:val="cyan"/>
          <w:u w:val="single"/>
        </w:rPr>
        <w:t>[OR]</w:t>
      </w:r>
    </w:p>
    <w:p w:rsidRPr="004B20F2" w:rsidR="00073908" w:rsidP="00073908" w:rsidRDefault="00073908" w14:paraId="71ABF5F4" w14:textId="31C1D13F">
      <w:pPr>
        <w:rPr>
          <w:b/>
          <w:bCs/>
          <w:u w:val="single"/>
        </w:rPr>
      </w:pPr>
      <w:r w:rsidRPr="007B7E44">
        <w:rPr>
          <w:b/>
          <w:bCs/>
          <w:highlight w:val="yellow"/>
          <w:u w:val="single"/>
        </w:rPr>
        <w:t>[OPTION #2 – COST-SHARING]</w:t>
      </w:r>
    </w:p>
    <w:p w:rsidRPr="009F2E00" w:rsidR="004B20F2" w:rsidP="004B20F2" w:rsidRDefault="004B20F2" w14:paraId="33A877E9" w14:textId="7B0581CC">
      <w:pPr>
        <w:pStyle w:val="Article4L2"/>
        <w:numPr>
          <w:ilvl w:val="1"/>
          <w:numId w:val="50"/>
        </w:numPr>
        <w:rPr>
          <w:szCs w:val="24"/>
        </w:rPr>
      </w:pPr>
      <w:r>
        <w:rPr>
          <w:szCs w:val="24"/>
        </w:rPr>
        <w:t>Definitions</w:t>
      </w:r>
    </w:p>
    <w:p w:rsidR="004B20F2" w:rsidP="00073908" w:rsidRDefault="004B20F2" w14:paraId="17EE1E4E" w14:textId="6E023766">
      <w:r>
        <w:t xml:space="preserve">In this Schedule </w:t>
      </w:r>
      <w:r>
        <w:fldChar w:fldCharType="begin"/>
      </w:r>
      <w:r>
        <w:instrText xml:space="preserve"> REF _Ref174350634 \r \h </w:instrText>
      </w:r>
      <w:r>
        <w:fldChar w:fldCharType="separate"/>
      </w:r>
      <w:r w:rsidR="001D50B4">
        <w:t>4.3</w:t>
      </w:r>
      <w:r>
        <w:fldChar w:fldCharType="end"/>
      </w:r>
      <w:r>
        <w:t>, the following terms have the following meanings:</w:t>
      </w:r>
    </w:p>
    <w:p w:rsidR="004B20F2" w:rsidP="004B20F2" w:rsidRDefault="004B20F2" w14:paraId="365E64D3" w14:textId="77777777">
      <w:pPr>
        <w:pStyle w:val="Article4L3"/>
        <w:numPr>
          <w:ilvl w:val="2"/>
          <w:numId w:val="50"/>
        </w:numPr>
      </w:pPr>
      <w:r>
        <w:t>“</w:t>
      </w:r>
      <w:r w:rsidRPr="00E65CF3">
        <w:rPr>
          <w:b/>
          <w:bCs/>
        </w:rPr>
        <w:t xml:space="preserve">Gross </w:t>
      </w:r>
      <w:r>
        <w:rPr>
          <w:b/>
          <w:bCs/>
        </w:rPr>
        <w:t>Income</w:t>
      </w:r>
      <w:r>
        <w:t>” means the gross income received by the Clinic from the assignment of the Physician’s MSP billings, any third-party billings, including ICBC, WorkSafe BC, insurance companies, law firms, and payments by patients for any non-insured medical services.</w:t>
      </w:r>
    </w:p>
    <w:p w:rsidR="00975D3D" w:rsidP="00975D3D" w:rsidRDefault="00975D3D" w14:paraId="231C152C" w14:textId="77777777">
      <w:pPr>
        <w:pStyle w:val="Article4L3"/>
        <w:numPr>
          <w:ilvl w:val="2"/>
          <w:numId w:val="50"/>
        </w:numPr>
      </w:pPr>
      <w:r>
        <w:t>“</w:t>
      </w:r>
      <w:r>
        <w:rPr>
          <w:b/>
          <w:bCs/>
        </w:rPr>
        <w:t>Fixed Costs</w:t>
      </w:r>
      <w:r>
        <w:t xml:space="preserve">” means the following costs or expenses related to the Premises: </w:t>
      </w:r>
      <w:r w:rsidRPr="00D165F0">
        <w:rPr>
          <w:b/>
          <w:bCs/>
          <w:szCs w:val="24"/>
          <w:highlight w:val="cyan"/>
        </w:rPr>
        <w:t xml:space="preserve">[these costs are intended to be </w:t>
      </w:r>
      <w:r>
        <w:rPr>
          <w:b/>
          <w:bCs/>
          <w:szCs w:val="24"/>
          <w:highlight w:val="cyan"/>
        </w:rPr>
        <w:t>one-time or long-term costs for the benefit of all Physicians; modify list as appropriate</w:t>
      </w:r>
      <w:r w:rsidRPr="00D165F0">
        <w:rPr>
          <w:b/>
          <w:bCs/>
          <w:szCs w:val="24"/>
          <w:highlight w:val="cyan"/>
        </w:rPr>
        <w:t>]</w:t>
      </w:r>
    </w:p>
    <w:p w:rsidR="00975D3D" w:rsidP="00975D3D" w:rsidRDefault="00975D3D" w14:paraId="0764F288" w14:textId="77777777">
      <w:pPr>
        <w:pStyle w:val="Article4L4"/>
        <w:numPr>
          <w:ilvl w:val="3"/>
          <w:numId w:val="50"/>
        </w:numPr>
      </w:pPr>
      <w:r>
        <w:t xml:space="preserve">medical </w:t>
      </w:r>
      <w:proofErr w:type="gramStart"/>
      <w:r>
        <w:t>equipment;</w:t>
      </w:r>
      <w:proofErr w:type="gramEnd"/>
    </w:p>
    <w:p w:rsidR="00975D3D" w:rsidP="00975D3D" w:rsidRDefault="00975D3D" w14:paraId="46B91210" w14:textId="77777777">
      <w:pPr>
        <w:pStyle w:val="Article4L4"/>
        <w:numPr>
          <w:ilvl w:val="3"/>
          <w:numId w:val="50"/>
        </w:numPr>
      </w:pPr>
      <w:r>
        <w:t xml:space="preserve">IT equipment, including computers, label makers and any other equipment for the general use by the Clinic’s </w:t>
      </w:r>
      <w:proofErr w:type="gramStart"/>
      <w:r>
        <w:t>employees;</w:t>
      </w:r>
      <w:proofErr w:type="gramEnd"/>
    </w:p>
    <w:p w:rsidR="00975D3D" w:rsidP="00975D3D" w:rsidRDefault="00975D3D" w14:paraId="44F6D4AA" w14:textId="77777777">
      <w:pPr>
        <w:pStyle w:val="Article4L4"/>
        <w:numPr>
          <w:ilvl w:val="3"/>
          <w:numId w:val="50"/>
        </w:numPr>
      </w:pPr>
      <w:r>
        <w:t>electronic medical records software/</w:t>
      </w:r>
      <w:proofErr w:type="gramStart"/>
      <w:r>
        <w:t>subscriptions;</w:t>
      </w:r>
      <w:proofErr w:type="gramEnd"/>
    </w:p>
    <w:p w:rsidR="00975D3D" w:rsidP="00975D3D" w:rsidRDefault="00975D3D" w14:paraId="4C496A54" w14:textId="77777777">
      <w:pPr>
        <w:pStyle w:val="Article4L4"/>
        <w:numPr>
          <w:ilvl w:val="3"/>
          <w:numId w:val="50"/>
        </w:numPr>
      </w:pPr>
      <w:r>
        <w:t>telephone and audiovisual equipment.</w:t>
      </w:r>
    </w:p>
    <w:p w:rsidR="00975D3D" w:rsidP="00975D3D" w:rsidRDefault="00975D3D" w14:paraId="59F719FC" w14:textId="77777777">
      <w:pPr>
        <w:pStyle w:val="Article4L3"/>
        <w:numPr>
          <w:ilvl w:val="2"/>
          <w:numId w:val="50"/>
        </w:numPr>
        <w:rPr>
          <w:szCs w:val="24"/>
        </w:rPr>
      </w:pPr>
      <w:r>
        <w:rPr>
          <w:szCs w:val="24"/>
        </w:rPr>
        <w:t>“</w:t>
      </w:r>
      <w:r>
        <w:rPr>
          <w:b/>
          <w:bCs/>
          <w:szCs w:val="24"/>
        </w:rPr>
        <w:t>Operating Costs</w:t>
      </w:r>
      <w:r>
        <w:rPr>
          <w:szCs w:val="24"/>
        </w:rPr>
        <w:t>” means the Fixed Costs and the Variable Costs, collectively, and includes any incidental expenses of the Clinic thereto.</w:t>
      </w:r>
    </w:p>
    <w:p w:rsidR="001D50B4" w:rsidP="001D50B4" w:rsidRDefault="001D50B4" w14:paraId="13FF0023" w14:textId="5651253E">
      <w:pPr>
        <w:pStyle w:val="Article4L3"/>
        <w:numPr>
          <w:ilvl w:val="2"/>
          <w:numId w:val="50"/>
        </w:numPr>
        <w:rPr>
          <w:szCs w:val="24"/>
        </w:rPr>
      </w:pPr>
      <w:r>
        <w:rPr>
          <w:szCs w:val="24"/>
        </w:rPr>
        <w:t>“</w:t>
      </w:r>
      <w:r w:rsidRPr="005F60A8">
        <w:rPr>
          <w:b/>
          <w:bCs/>
          <w:szCs w:val="24"/>
        </w:rPr>
        <w:t>Physician Net Income</w:t>
      </w:r>
      <w:r>
        <w:rPr>
          <w:szCs w:val="24"/>
        </w:rPr>
        <w:t>” is defined in Section</w:t>
      </w:r>
      <w:r w:rsidR="00393452">
        <w:rPr>
          <w:szCs w:val="24"/>
        </w:rPr>
        <w:t xml:space="preserve"> </w:t>
      </w:r>
      <w:r w:rsidR="00393452">
        <w:rPr>
          <w:szCs w:val="24"/>
        </w:rPr>
        <w:fldChar w:fldCharType="begin"/>
      </w:r>
      <w:r w:rsidR="00393452">
        <w:rPr>
          <w:szCs w:val="24"/>
        </w:rPr>
        <w:instrText xml:space="preserve"> REF _Ref174483691 \r \h </w:instrText>
      </w:r>
      <w:r w:rsidR="00393452">
        <w:rPr>
          <w:szCs w:val="24"/>
        </w:rPr>
      </w:r>
      <w:r w:rsidR="00393452">
        <w:rPr>
          <w:szCs w:val="24"/>
        </w:rPr>
        <w:fldChar w:fldCharType="separate"/>
      </w:r>
      <w:r w:rsidR="00393452">
        <w:rPr>
          <w:szCs w:val="24"/>
        </w:rPr>
        <w:t>1.4</w:t>
      </w:r>
      <w:r w:rsidR="00393452">
        <w:rPr>
          <w:szCs w:val="24"/>
        </w:rPr>
        <w:fldChar w:fldCharType="end"/>
      </w:r>
      <w:r>
        <w:rPr>
          <w:szCs w:val="24"/>
        </w:rPr>
        <w:t>.</w:t>
      </w:r>
    </w:p>
    <w:p w:rsidR="004B20F2" w:rsidP="004B20F2" w:rsidRDefault="004B20F2" w14:paraId="6AC8DB70" w14:textId="63690F02">
      <w:pPr>
        <w:pStyle w:val="Article4L3"/>
        <w:numPr>
          <w:ilvl w:val="2"/>
          <w:numId w:val="50"/>
        </w:numPr>
        <w:rPr>
          <w:szCs w:val="24"/>
        </w:rPr>
      </w:pPr>
      <w:r>
        <w:rPr>
          <w:szCs w:val="24"/>
        </w:rPr>
        <w:t>“</w:t>
      </w:r>
      <w:r w:rsidRPr="002F5AF2">
        <w:rPr>
          <w:b/>
          <w:bCs/>
          <w:szCs w:val="24"/>
        </w:rPr>
        <w:t>Variable Costs</w:t>
      </w:r>
      <w:r>
        <w:rPr>
          <w:szCs w:val="24"/>
        </w:rPr>
        <w:t xml:space="preserve">” means any payments and expenses of the Premises related to: </w:t>
      </w:r>
      <w:r w:rsidRPr="00D165F0">
        <w:rPr>
          <w:b/>
          <w:bCs/>
          <w:szCs w:val="24"/>
          <w:highlight w:val="cyan"/>
        </w:rPr>
        <w:t xml:space="preserve">[these costs are intended to be </w:t>
      </w:r>
      <w:r>
        <w:rPr>
          <w:b/>
          <w:bCs/>
          <w:szCs w:val="24"/>
          <w:highlight w:val="cyan"/>
        </w:rPr>
        <w:t>deducted from the Physician’s Gross Income in proportion to their use; modify as appropriate</w:t>
      </w:r>
      <w:r w:rsidRPr="00D165F0">
        <w:rPr>
          <w:b/>
          <w:bCs/>
          <w:szCs w:val="24"/>
          <w:highlight w:val="cyan"/>
        </w:rPr>
        <w:t>]</w:t>
      </w:r>
    </w:p>
    <w:p w:rsidR="004B20F2" w:rsidP="004B20F2" w:rsidRDefault="004B20F2" w14:paraId="36975724" w14:textId="77777777">
      <w:pPr>
        <w:pStyle w:val="Article4L4"/>
        <w:numPr>
          <w:ilvl w:val="3"/>
          <w:numId w:val="50"/>
        </w:numPr>
      </w:pPr>
      <w:r>
        <w:t xml:space="preserve">cleaning and janitorial </w:t>
      </w:r>
      <w:proofErr w:type="gramStart"/>
      <w:r>
        <w:t>services;</w:t>
      </w:r>
      <w:proofErr w:type="gramEnd"/>
    </w:p>
    <w:p w:rsidR="004B20F2" w:rsidP="004B20F2" w:rsidRDefault="004B20F2" w14:paraId="66F6D8DE" w14:textId="77777777">
      <w:pPr>
        <w:pStyle w:val="Article4L4"/>
        <w:numPr>
          <w:ilvl w:val="3"/>
          <w:numId w:val="50"/>
        </w:numPr>
      </w:pPr>
      <w:r>
        <w:t xml:space="preserve">medical </w:t>
      </w:r>
      <w:proofErr w:type="gramStart"/>
      <w:r>
        <w:t>supplies;</w:t>
      </w:r>
      <w:proofErr w:type="gramEnd"/>
    </w:p>
    <w:p w:rsidR="004B20F2" w:rsidP="004B20F2" w:rsidRDefault="004B20F2" w14:paraId="26EA9FDB" w14:textId="77777777">
      <w:pPr>
        <w:pStyle w:val="Article4L4"/>
        <w:numPr>
          <w:ilvl w:val="3"/>
          <w:numId w:val="50"/>
        </w:numPr>
      </w:pPr>
      <w:r>
        <w:t xml:space="preserve">office </w:t>
      </w:r>
      <w:proofErr w:type="gramStart"/>
      <w:r>
        <w:t>supplies;</w:t>
      </w:r>
      <w:proofErr w:type="gramEnd"/>
    </w:p>
    <w:p w:rsidR="004B20F2" w:rsidP="004B20F2" w:rsidRDefault="004B20F2" w14:paraId="12035AEB" w14:textId="77777777">
      <w:pPr>
        <w:pStyle w:val="Article4L4"/>
        <w:numPr>
          <w:ilvl w:val="3"/>
          <w:numId w:val="50"/>
        </w:numPr>
      </w:pPr>
      <w:r>
        <w:t xml:space="preserve">courier and </w:t>
      </w:r>
      <w:proofErr w:type="gramStart"/>
      <w:r>
        <w:t>postage;</w:t>
      </w:r>
      <w:proofErr w:type="gramEnd"/>
    </w:p>
    <w:p w:rsidR="004B20F2" w:rsidP="004B20F2" w:rsidRDefault="004B20F2" w14:paraId="25C3B25A" w14:textId="77777777">
      <w:pPr>
        <w:pStyle w:val="Article4L4"/>
        <w:numPr>
          <w:ilvl w:val="3"/>
          <w:numId w:val="50"/>
        </w:numPr>
      </w:pPr>
      <w:r>
        <w:t xml:space="preserve">lease or </w:t>
      </w:r>
      <w:proofErr w:type="gramStart"/>
      <w:r>
        <w:t>mortgage;</w:t>
      </w:r>
      <w:proofErr w:type="gramEnd"/>
    </w:p>
    <w:p w:rsidR="004B20F2" w:rsidP="004B20F2" w:rsidRDefault="004B20F2" w14:paraId="5F9DFD63" w14:textId="77777777">
      <w:pPr>
        <w:pStyle w:val="Article4L4"/>
        <w:numPr>
          <w:ilvl w:val="3"/>
          <w:numId w:val="50"/>
        </w:numPr>
      </w:pPr>
      <w:r>
        <w:t xml:space="preserve">payroll </w:t>
      </w:r>
      <w:proofErr w:type="gramStart"/>
      <w:r>
        <w:t>expenses;</w:t>
      </w:r>
      <w:proofErr w:type="gramEnd"/>
    </w:p>
    <w:p w:rsidR="004B20F2" w:rsidP="004B20F2" w:rsidRDefault="004B20F2" w14:paraId="4B0E9EDF" w14:textId="77777777">
      <w:pPr>
        <w:pStyle w:val="Article4L4"/>
        <w:numPr>
          <w:ilvl w:val="3"/>
          <w:numId w:val="50"/>
        </w:numPr>
      </w:pPr>
      <w:r>
        <w:t xml:space="preserve">employee benefit insurance </w:t>
      </w:r>
      <w:proofErr w:type="gramStart"/>
      <w:r>
        <w:t>premiums;</w:t>
      </w:r>
      <w:proofErr w:type="gramEnd"/>
    </w:p>
    <w:p w:rsidR="004B20F2" w:rsidP="004B20F2" w:rsidRDefault="004B20F2" w14:paraId="0AF1BE09" w14:textId="77777777">
      <w:pPr>
        <w:pStyle w:val="Article4L4"/>
        <w:numPr>
          <w:ilvl w:val="3"/>
          <w:numId w:val="50"/>
        </w:numPr>
      </w:pPr>
      <w:r>
        <w:t xml:space="preserve">WorkSafe BC </w:t>
      </w:r>
      <w:proofErr w:type="gramStart"/>
      <w:r>
        <w:t>premiums;</w:t>
      </w:r>
      <w:proofErr w:type="gramEnd"/>
    </w:p>
    <w:p w:rsidR="004B20F2" w:rsidP="004B20F2" w:rsidRDefault="004B20F2" w14:paraId="77141DC2" w14:textId="77777777">
      <w:pPr>
        <w:pStyle w:val="Article4L4"/>
        <w:numPr>
          <w:ilvl w:val="3"/>
          <w:numId w:val="50"/>
        </w:numPr>
      </w:pPr>
      <w:r>
        <w:t xml:space="preserve">telephone, internet, fax </w:t>
      </w:r>
      <w:proofErr w:type="gramStart"/>
      <w:r>
        <w:t>services;</w:t>
      </w:r>
      <w:proofErr w:type="gramEnd"/>
    </w:p>
    <w:p w:rsidR="004B20F2" w:rsidP="004B20F2" w:rsidRDefault="004B20F2" w14:paraId="59C6880C" w14:textId="77777777">
      <w:pPr>
        <w:pStyle w:val="Article4L4"/>
        <w:numPr>
          <w:ilvl w:val="3"/>
          <w:numId w:val="50"/>
        </w:numPr>
      </w:pPr>
      <w:r>
        <w:t xml:space="preserve">property tax, strata </w:t>
      </w:r>
      <w:proofErr w:type="gramStart"/>
      <w:r>
        <w:t>fees;</w:t>
      </w:r>
      <w:proofErr w:type="gramEnd"/>
    </w:p>
    <w:p w:rsidR="004B20F2" w:rsidP="004B20F2" w:rsidRDefault="004B20F2" w14:paraId="305E15D8" w14:textId="77777777">
      <w:pPr>
        <w:pStyle w:val="Article4L4"/>
        <w:numPr>
          <w:ilvl w:val="3"/>
          <w:numId w:val="50"/>
        </w:numPr>
      </w:pPr>
      <w:r>
        <w:t xml:space="preserve">utilities, including hydro and </w:t>
      </w:r>
      <w:proofErr w:type="gramStart"/>
      <w:r>
        <w:t>gas;</w:t>
      </w:r>
      <w:proofErr w:type="gramEnd"/>
    </w:p>
    <w:p w:rsidR="004B20F2" w:rsidP="004B20F2" w:rsidRDefault="004B20F2" w14:paraId="2478BF03" w14:textId="77777777">
      <w:pPr>
        <w:pStyle w:val="Article4L4"/>
        <w:numPr>
          <w:ilvl w:val="3"/>
          <w:numId w:val="50"/>
        </w:numPr>
      </w:pPr>
      <w:r>
        <w:t xml:space="preserve">bank service </w:t>
      </w:r>
      <w:proofErr w:type="gramStart"/>
      <w:r>
        <w:t>charges;</w:t>
      </w:r>
      <w:proofErr w:type="gramEnd"/>
    </w:p>
    <w:p w:rsidR="004B20F2" w:rsidP="004B20F2" w:rsidRDefault="004B20F2" w14:paraId="47448AC4" w14:textId="77777777">
      <w:pPr>
        <w:pStyle w:val="Article4L4"/>
        <w:numPr>
          <w:ilvl w:val="3"/>
          <w:numId w:val="50"/>
        </w:numPr>
      </w:pPr>
      <w:r>
        <w:t xml:space="preserve">property </w:t>
      </w:r>
      <w:proofErr w:type="gramStart"/>
      <w:r>
        <w:t>insurance;</w:t>
      </w:r>
      <w:proofErr w:type="gramEnd"/>
    </w:p>
    <w:p w:rsidR="004B20F2" w:rsidP="004B20F2" w:rsidRDefault="004B20F2" w14:paraId="2B8C4F48" w14:textId="77777777">
      <w:pPr>
        <w:pStyle w:val="Article4L4"/>
        <w:numPr>
          <w:ilvl w:val="3"/>
          <w:numId w:val="50"/>
        </w:numPr>
      </w:pPr>
      <w:r>
        <w:t xml:space="preserve">commercial general liability </w:t>
      </w:r>
      <w:proofErr w:type="gramStart"/>
      <w:r>
        <w:t>insurance;</w:t>
      </w:r>
      <w:proofErr w:type="gramEnd"/>
    </w:p>
    <w:p w:rsidR="004B20F2" w:rsidP="004B20F2" w:rsidRDefault="004B20F2" w14:paraId="40CA3AF9" w14:textId="77777777">
      <w:pPr>
        <w:pStyle w:val="Article4L4"/>
        <w:numPr>
          <w:ilvl w:val="3"/>
          <w:numId w:val="50"/>
        </w:numPr>
      </w:pPr>
      <w:r>
        <w:t xml:space="preserve">legal and accounting </w:t>
      </w:r>
      <w:proofErr w:type="gramStart"/>
      <w:r>
        <w:t>fees;</w:t>
      </w:r>
      <w:proofErr w:type="gramEnd"/>
    </w:p>
    <w:p w:rsidR="004B20F2" w:rsidP="004B20F2" w:rsidRDefault="004B20F2" w14:paraId="294536AE" w14:textId="77777777">
      <w:pPr>
        <w:pStyle w:val="Article4L4"/>
        <w:numPr>
          <w:ilvl w:val="3"/>
          <w:numId w:val="50"/>
        </w:numPr>
      </w:pPr>
      <w:r>
        <w:t>salaries of all employees, including medical office assistants, clinic manager and bookkeeper; and</w:t>
      </w:r>
    </w:p>
    <w:p w:rsidR="004B20F2" w:rsidP="004B20F2" w:rsidRDefault="004B20F2" w14:paraId="5F4F6AFB" w14:textId="77777777">
      <w:pPr>
        <w:pStyle w:val="Article4L4"/>
        <w:numPr>
          <w:ilvl w:val="3"/>
          <w:numId w:val="50"/>
        </w:numPr>
      </w:pPr>
      <w:r w:rsidRPr="00114C49">
        <w:t>other</w:t>
      </w:r>
      <w:r>
        <w:t xml:space="preserve"> costs and</w:t>
      </w:r>
      <w:r w:rsidRPr="00114C49">
        <w:t xml:space="preserve"> expenses related to the </w:t>
      </w:r>
      <w:r>
        <w:t>Premises or the Clinic</w:t>
      </w:r>
      <w:r w:rsidRPr="00114C49">
        <w:t>, but not expressly included in the Direct Costs or Fixed Costs</w:t>
      </w:r>
      <w:r>
        <w:t xml:space="preserve">, including but not limited to operational costs, </w:t>
      </w:r>
      <w:r w:rsidRPr="00114C49">
        <w:t>actions, suits, proceedings, demands, assessments, judgments</w:t>
      </w:r>
      <w:r>
        <w:t xml:space="preserve">, </w:t>
      </w:r>
      <w:r w:rsidRPr="00114C49">
        <w:t>repair, maintenance and replacement</w:t>
      </w:r>
      <w:r>
        <w:t xml:space="preserve"> of the Premises.</w:t>
      </w:r>
      <w:r w:rsidRPr="00114C49">
        <w:t xml:space="preserve"> </w:t>
      </w:r>
    </w:p>
    <w:p w:rsidRPr="004B20F2" w:rsidR="004B20F2" w:rsidP="004B20F2" w:rsidRDefault="004B20F2" w14:paraId="54F4E6BE" w14:textId="06DD5D6B">
      <w:pPr>
        <w:pStyle w:val="Article4L2"/>
        <w:numPr>
          <w:ilvl w:val="1"/>
          <w:numId w:val="50"/>
        </w:numPr>
        <w:rPr>
          <w:szCs w:val="24"/>
        </w:rPr>
      </w:pPr>
      <w:r>
        <w:rPr>
          <w:szCs w:val="24"/>
        </w:rPr>
        <w:t>Variable Costs</w:t>
      </w:r>
    </w:p>
    <w:p w:rsidR="00073908" w:rsidP="00073908" w:rsidRDefault="00073908" w14:paraId="0158E932" w14:textId="3BE75365">
      <w:pPr>
        <w:pStyle w:val="Article4Cont2"/>
      </w:pPr>
      <w:r w:rsidRPr="00F378CF">
        <w:t xml:space="preserve">The </w:t>
      </w:r>
      <w:r>
        <w:t>Physician</w:t>
      </w:r>
      <w:r w:rsidRPr="00F378CF">
        <w:t xml:space="preserve"> agree</w:t>
      </w:r>
      <w:r>
        <w:t>s</w:t>
      </w:r>
      <w:r w:rsidRPr="00F378CF">
        <w:t xml:space="preserve"> that </w:t>
      </w:r>
      <w:r>
        <w:t>the Variable Costs shall be allocated to them based the following formula:</w:t>
      </w:r>
    </w:p>
    <w:tbl>
      <w:tblPr>
        <w:tblpPr w:leftFromText="180" w:rightFromText="180" w:vertAnchor="text" w:horzAnchor="margin" w:tblpXSpec="center" w:tblpY="158"/>
        <w:tblW w:w="0" w:type="auto"/>
        <w:tblLayout w:type="fixed"/>
        <w:tblLook w:val="0000" w:firstRow="0" w:lastRow="0" w:firstColumn="0" w:lastColumn="0" w:noHBand="0" w:noVBand="0"/>
      </w:tblPr>
      <w:tblGrid>
        <w:gridCol w:w="1680"/>
        <w:gridCol w:w="360"/>
        <w:gridCol w:w="4080"/>
        <w:gridCol w:w="360"/>
        <w:gridCol w:w="1680"/>
      </w:tblGrid>
      <w:tr w:rsidRPr="007359A7" w:rsidR="00073908" w:rsidTr="000226B2" w14:paraId="0C635A33" w14:textId="77777777">
        <w:trPr>
          <w:cantSplit/>
        </w:trPr>
        <w:tc>
          <w:tcPr>
            <w:tcW w:w="1680" w:type="dxa"/>
            <w:vMerge w:val="restart"/>
            <w:vAlign w:val="center"/>
          </w:tcPr>
          <w:p w:rsidRPr="007359A7" w:rsidR="00073908" w:rsidP="000226B2" w:rsidRDefault="00073908" w14:paraId="14870956" w14:textId="77777777">
            <w:pPr>
              <w:pStyle w:val="TableText"/>
              <w:jc w:val="right"/>
            </w:pPr>
            <w:r>
              <w:t>Portion of the Variable Costs payable by the Physician for the applicable payment period</w:t>
            </w:r>
          </w:p>
        </w:tc>
        <w:tc>
          <w:tcPr>
            <w:tcW w:w="360" w:type="dxa"/>
          </w:tcPr>
          <w:p w:rsidRPr="007359A7" w:rsidR="00073908" w:rsidP="000226B2" w:rsidRDefault="00073908" w14:paraId="1B7DD6B3" w14:textId="77777777">
            <w:pPr>
              <w:pStyle w:val="TableText"/>
              <w:spacing w:after="0"/>
            </w:pPr>
          </w:p>
        </w:tc>
        <w:tc>
          <w:tcPr>
            <w:tcW w:w="4080" w:type="dxa"/>
          </w:tcPr>
          <w:p w:rsidRPr="007359A7" w:rsidR="00073908" w:rsidP="000226B2" w:rsidRDefault="00073908" w14:paraId="45A25C2E" w14:textId="77777777">
            <w:pPr>
              <w:pStyle w:val="TableText"/>
              <w:spacing w:after="0"/>
              <w:jc w:val="center"/>
            </w:pPr>
            <w:r>
              <w:t>Gross Income of the Physician for the applicable payment period</w:t>
            </w:r>
          </w:p>
        </w:tc>
        <w:tc>
          <w:tcPr>
            <w:tcW w:w="360" w:type="dxa"/>
          </w:tcPr>
          <w:p w:rsidRPr="007359A7" w:rsidR="00073908" w:rsidP="000226B2" w:rsidRDefault="00073908" w14:paraId="00B731AC" w14:textId="77777777">
            <w:pPr>
              <w:pStyle w:val="TableText"/>
              <w:spacing w:after="0"/>
            </w:pPr>
          </w:p>
        </w:tc>
        <w:tc>
          <w:tcPr>
            <w:tcW w:w="1680" w:type="dxa"/>
            <w:vMerge w:val="restart"/>
            <w:vAlign w:val="center"/>
          </w:tcPr>
          <w:p w:rsidRPr="007359A7" w:rsidR="00073908" w:rsidP="000226B2" w:rsidRDefault="00073908" w14:paraId="0EF9489D" w14:textId="77777777">
            <w:pPr>
              <w:pStyle w:val="TableText"/>
            </w:pPr>
            <w:r>
              <w:t>Variable Costs during the applicable payment period (including any applicable sales taxes)</w:t>
            </w:r>
          </w:p>
        </w:tc>
      </w:tr>
      <w:tr w:rsidRPr="007359A7" w:rsidR="00073908" w:rsidTr="000226B2" w14:paraId="7D4CBBED" w14:textId="77777777">
        <w:trPr>
          <w:cantSplit/>
        </w:trPr>
        <w:tc>
          <w:tcPr>
            <w:tcW w:w="1680" w:type="dxa"/>
            <w:vMerge/>
          </w:tcPr>
          <w:p w:rsidRPr="007359A7" w:rsidR="00073908" w:rsidP="000226B2" w:rsidRDefault="00073908" w14:paraId="5A88071E" w14:textId="77777777">
            <w:pPr>
              <w:pStyle w:val="TableText"/>
            </w:pPr>
          </w:p>
        </w:tc>
        <w:tc>
          <w:tcPr>
            <w:tcW w:w="360" w:type="dxa"/>
          </w:tcPr>
          <w:p w:rsidRPr="007359A7" w:rsidR="00073908" w:rsidP="000226B2" w:rsidRDefault="00073908" w14:paraId="2F85EF04" w14:textId="77777777">
            <w:pPr>
              <w:pStyle w:val="TableText"/>
              <w:spacing w:after="0"/>
            </w:pPr>
            <w:r w:rsidRPr="007359A7">
              <w:t>=</w:t>
            </w:r>
          </w:p>
        </w:tc>
        <w:tc>
          <w:tcPr>
            <w:tcW w:w="4080" w:type="dxa"/>
          </w:tcPr>
          <w:p w:rsidRPr="007359A7" w:rsidR="00073908" w:rsidP="000226B2" w:rsidRDefault="00073908" w14:paraId="402F37D5" w14:textId="77777777">
            <w:pPr>
              <w:pStyle w:val="TableText"/>
              <w:spacing w:after="120"/>
              <w:jc w:val="center"/>
            </w:pPr>
            <w:r w:rsidRPr="007359A7">
              <w:t>________________________________</w:t>
            </w:r>
          </w:p>
        </w:tc>
        <w:tc>
          <w:tcPr>
            <w:tcW w:w="360" w:type="dxa"/>
          </w:tcPr>
          <w:p w:rsidRPr="007359A7" w:rsidR="00073908" w:rsidP="000226B2" w:rsidRDefault="00073908" w14:paraId="6E7DB5E0" w14:textId="77777777">
            <w:pPr>
              <w:pStyle w:val="TableText"/>
              <w:spacing w:after="0"/>
            </w:pPr>
            <w:r w:rsidRPr="007359A7">
              <w:t>X</w:t>
            </w:r>
          </w:p>
        </w:tc>
        <w:tc>
          <w:tcPr>
            <w:tcW w:w="1680" w:type="dxa"/>
            <w:vMerge/>
          </w:tcPr>
          <w:p w:rsidRPr="007359A7" w:rsidR="00073908" w:rsidP="000226B2" w:rsidRDefault="00073908" w14:paraId="67B747DC" w14:textId="77777777"/>
        </w:tc>
      </w:tr>
      <w:tr w:rsidRPr="007359A7" w:rsidR="00073908" w:rsidTr="000226B2" w14:paraId="0BF5B649" w14:textId="77777777">
        <w:trPr>
          <w:cantSplit/>
        </w:trPr>
        <w:tc>
          <w:tcPr>
            <w:tcW w:w="1680" w:type="dxa"/>
            <w:vMerge/>
          </w:tcPr>
          <w:p w:rsidRPr="007359A7" w:rsidR="00073908" w:rsidP="000226B2" w:rsidRDefault="00073908" w14:paraId="03D280B7" w14:textId="77777777">
            <w:pPr>
              <w:pStyle w:val="TableText"/>
            </w:pPr>
          </w:p>
        </w:tc>
        <w:tc>
          <w:tcPr>
            <w:tcW w:w="360" w:type="dxa"/>
          </w:tcPr>
          <w:p w:rsidRPr="007359A7" w:rsidR="00073908" w:rsidP="000226B2" w:rsidRDefault="00073908" w14:paraId="3DA0ABA5" w14:textId="77777777">
            <w:pPr>
              <w:pStyle w:val="TableText"/>
            </w:pPr>
          </w:p>
        </w:tc>
        <w:tc>
          <w:tcPr>
            <w:tcW w:w="4080" w:type="dxa"/>
          </w:tcPr>
          <w:p w:rsidRPr="007359A7" w:rsidR="00073908" w:rsidP="000226B2" w:rsidRDefault="00073908" w14:paraId="57E5B780" w14:textId="4B37AE88">
            <w:pPr>
              <w:pStyle w:val="TableText"/>
              <w:jc w:val="center"/>
            </w:pPr>
            <w:r>
              <w:t xml:space="preserve">Total Gross Income of all </w:t>
            </w:r>
            <w:r w:rsidR="004B20F2">
              <w:t>p</w:t>
            </w:r>
            <w:r>
              <w:t>hysicians</w:t>
            </w:r>
            <w:r w:rsidR="004B20F2">
              <w:t xml:space="preserve"> working at the Clinic</w:t>
            </w:r>
            <w:r>
              <w:t xml:space="preserve"> </w:t>
            </w:r>
            <w:r w:rsidR="004B20F2">
              <w:t>during</w:t>
            </w:r>
            <w:r>
              <w:t xml:space="preserve"> the applicable payment period</w:t>
            </w:r>
          </w:p>
        </w:tc>
        <w:tc>
          <w:tcPr>
            <w:tcW w:w="360" w:type="dxa"/>
          </w:tcPr>
          <w:p w:rsidRPr="007359A7" w:rsidR="00073908" w:rsidP="000226B2" w:rsidRDefault="00073908" w14:paraId="22BD8C2F" w14:textId="77777777">
            <w:pPr>
              <w:pStyle w:val="TableText"/>
            </w:pPr>
          </w:p>
        </w:tc>
        <w:tc>
          <w:tcPr>
            <w:tcW w:w="1680" w:type="dxa"/>
            <w:vMerge/>
          </w:tcPr>
          <w:p w:rsidRPr="007359A7" w:rsidR="00073908" w:rsidP="000226B2" w:rsidRDefault="00073908" w14:paraId="5CB7A304" w14:textId="77777777"/>
        </w:tc>
      </w:tr>
    </w:tbl>
    <w:p w:rsidR="00073908" w:rsidP="00073908" w:rsidRDefault="00073908" w14:paraId="124880E2" w14:textId="77777777"/>
    <w:p w:rsidR="00975D3D" w:rsidP="00073908" w:rsidRDefault="00975D3D" w14:paraId="3E71625A" w14:textId="77777777"/>
    <w:p w:rsidR="00975D3D" w:rsidP="00073908" w:rsidRDefault="00975D3D" w14:paraId="36552F43" w14:textId="77777777"/>
    <w:p w:rsidR="00975D3D" w:rsidP="00073908" w:rsidRDefault="00975D3D" w14:paraId="4110586F" w14:textId="77777777"/>
    <w:p w:rsidR="00975D3D" w:rsidP="00073908" w:rsidRDefault="00975D3D" w14:paraId="41D113F4" w14:textId="77777777"/>
    <w:p w:rsidRPr="00975D3D" w:rsidR="00975D3D" w:rsidP="00073908" w:rsidRDefault="00975D3D" w14:paraId="2983EAEC" w14:textId="6EB8D387">
      <w:pPr>
        <w:rPr>
          <w:b/>
          <w:bCs/>
        </w:rPr>
      </w:pPr>
      <w:r w:rsidRPr="00975D3D">
        <w:rPr>
          <w:b/>
          <w:bCs/>
          <w:highlight w:val="cyan"/>
        </w:rPr>
        <w:t>[OR]</w:t>
      </w:r>
    </w:p>
    <w:tbl>
      <w:tblPr>
        <w:tblpPr w:leftFromText="180" w:rightFromText="180" w:vertAnchor="text" w:horzAnchor="margin" w:tblpXSpec="center" w:tblpY="158"/>
        <w:tblW w:w="0" w:type="auto"/>
        <w:tblLayout w:type="fixed"/>
        <w:tblLook w:val="0000" w:firstRow="0" w:lastRow="0" w:firstColumn="0" w:lastColumn="0" w:noHBand="0" w:noVBand="0"/>
      </w:tblPr>
      <w:tblGrid>
        <w:gridCol w:w="1680"/>
        <w:gridCol w:w="360"/>
        <w:gridCol w:w="4080"/>
        <w:gridCol w:w="360"/>
        <w:gridCol w:w="1680"/>
      </w:tblGrid>
      <w:tr w:rsidRPr="007359A7" w:rsidR="00975D3D" w:rsidTr="00344CF6" w14:paraId="7337E20B" w14:textId="77777777">
        <w:trPr>
          <w:cantSplit/>
        </w:trPr>
        <w:tc>
          <w:tcPr>
            <w:tcW w:w="1680" w:type="dxa"/>
            <w:vMerge w:val="restart"/>
            <w:vAlign w:val="center"/>
          </w:tcPr>
          <w:p w:rsidRPr="007359A7" w:rsidR="00975D3D" w:rsidP="007B7E44" w:rsidRDefault="00975D3D" w14:paraId="47DD6FB9" w14:textId="77777777">
            <w:pPr>
              <w:pStyle w:val="TableText"/>
              <w:keepNext/>
              <w:keepLines/>
              <w:jc w:val="right"/>
            </w:pPr>
            <w:bookmarkStart w:name="_Hlk136340836" w:id="77"/>
            <w:r>
              <w:t>Portion of the Variable Costs payable by the Physician for the applicable payment period</w:t>
            </w:r>
          </w:p>
        </w:tc>
        <w:tc>
          <w:tcPr>
            <w:tcW w:w="360" w:type="dxa"/>
          </w:tcPr>
          <w:p w:rsidRPr="007359A7" w:rsidR="00975D3D" w:rsidP="00344CF6" w:rsidRDefault="00975D3D" w14:paraId="1513E24D" w14:textId="77777777">
            <w:pPr>
              <w:pStyle w:val="TableText"/>
              <w:keepNext/>
              <w:keepLines/>
              <w:spacing w:after="0"/>
            </w:pPr>
          </w:p>
        </w:tc>
        <w:tc>
          <w:tcPr>
            <w:tcW w:w="4080" w:type="dxa"/>
          </w:tcPr>
          <w:p w:rsidRPr="007359A7" w:rsidR="00975D3D" w:rsidP="00344CF6" w:rsidRDefault="00975D3D" w14:paraId="36DD7280" w14:textId="77777777">
            <w:pPr>
              <w:pStyle w:val="TableText"/>
              <w:keepNext/>
              <w:keepLines/>
              <w:spacing w:after="0"/>
              <w:jc w:val="center"/>
            </w:pPr>
            <w:r>
              <w:t>Number of days allocated to the Physician during the applicable payment period</w:t>
            </w:r>
          </w:p>
        </w:tc>
        <w:tc>
          <w:tcPr>
            <w:tcW w:w="360" w:type="dxa"/>
          </w:tcPr>
          <w:p w:rsidRPr="007359A7" w:rsidR="00975D3D" w:rsidP="00344CF6" w:rsidRDefault="00975D3D" w14:paraId="687E59C3" w14:textId="77777777">
            <w:pPr>
              <w:pStyle w:val="TableText"/>
              <w:keepNext/>
              <w:keepLines/>
              <w:spacing w:after="0"/>
            </w:pPr>
          </w:p>
        </w:tc>
        <w:tc>
          <w:tcPr>
            <w:tcW w:w="1680" w:type="dxa"/>
            <w:vMerge w:val="restart"/>
            <w:vAlign w:val="center"/>
          </w:tcPr>
          <w:p w:rsidRPr="007359A7" w:rsidR="00975D3D" w:rsidP="007B7E44" w:rsidRDefault="00975D3D" w14:paraId="52466FB2" w14:textId="77777777">
            <w:pPr>
              <w:pStyle w:val="TableText"/>
              <w:keepNext/>
              <w:keepLines/>
            </w:pPr>
            <w:r>
              <w:t>Total Variable Costs during the applicable payment period (including any applicable sales taxes)</w:t>
            </w:r>
          </w:p>
        </w:tc>
      </w:tr>
      <w:tr w:rsidRPr="007359A7" w:rsidR="00975D3D" w:rsidTr="00344CF6" w14:paraId="44CF86BC" w14:textId="77777777">
        <w:trPr>
          <w:cantSplit/>
        </w:trPr>
        <w:tc>
          <w:tcPr>
            <w:tcW w:w="1680" w:type="dxa"/>
            <w:vMerge/>
          </w:tcPr>
          <w:p w:rsidRPr="007359A7" w:rsidR="00975D3D" w:rsidP="00344CF6" w:rsidRDefault="00975D3D" w14:paraId="41E7ACCB" w14:textId="77777777">
            <w:pPr>
              <w:pStyle w:val="TableText"/>
              <w:keepNext/>
              <w:keepLines/>
            </w:pPr>
          </w:p>
        </w:tc>
        <w:tc>
          <w:tcPr>
            <w:tcW w:w="360" w:type="dxa"/>
          </w:tcPr>
          <w:p w:rsidRPr="007359A7" w:rsidR="00975D3D" w:rsidP="00344CF6" w:rsidRDefault="00975D3D" w14:paraId="6FDCB7B1" w14:textId="77777777">
            <w:pPr>
              <w:pStyle w:val="TableText"/>
              <w:keepNext/>
              <w:keepLines/>
              <w:spacing w:after="0"/>
            </w:pPr>
            <w:r w:rsidRPr="007359A7">
              <w:t>=</w:t>
            </w:r>
          </w:p>
        </w:tc>
        <w:tc>
          <w:tcPr>
            <w:tcW w:w="4080" w:type="dxa"/>
          </w:tcPr>
          <w:p w:rsidRPr="007359A7" w:rsidR="00975D3D" w:rsidP="00344CF6" w:rsidRDefault="00975D3D" w14:paraId="017FFA3D" w14:textId="77777777">
            <w:pPr>
              <w:pStyle w:val="TableText"/>
              <w:keepNext/>
              <w:keepLines/>
              <w:spacing w:after="120"/>
              <w:jc w:val="center"/>
            </w:pPr>
            <w:r w:rsidRPr="007359A7">
              <w:t>________________________________</w:t>
            </w:r>
          </w:p>
        </w:tc>
        <w:tc>
          <w:tcPr>
            <w:tcW w:w="360" w:type="dxa"/>
          </w:tcPr>
          <w:p w:rsidRPr="007359A7" w:rsidR="00975D3D" w:rsidP="00344CF6" w:rsidRDefault="00975D3D" w14:paraId="25AFB03B" w14:textId="77777777">
            <w:pPr>
              <w:pStyle w:val="TableText"/>
              <w:keepNext/>
              <w:keepLines/>
              <w:spacing w:after="0"/>
            </w:pPr>
            <w:r w:rsidRPr="007359A7">
              <w:t>X</w:t>
            </w:r>
          </w:p>
        </w:tc>
        <w:tc>
          <w:tcPr>
            <w:tcW w:w="1680" w:type="dxa"/>
            <w:vMerge/>
          </w:tcPr>
          <w:p w:rsidRPr="007359A7" w:rsidR="00975D3D" w:rsidP="00344CF6" w:rsidRDefault="00975D3D" w14:paraId="60089881" w14:textId="77777777">
            <w:pPr>
              <w:keepNext/>
              <w:keepLines/>
            </w:pPr>
          </w:p>
        </w:tc>
      </w:tr>
      <w:tr w:rsidRPr="007359A7" w:rsidR="00975D3D" w:rsidTr="00344CF6" w14:paraId="6064534E" w14:textId="77777777">
        <w:trPr>
          <w:cantSplit/>
        </w:trPr>
        <w:tc>
          <w:tcPr>
            <w:tcW w:w="1680" w:type="dxa"/>
            <w:vMerge/>
          </w:tcPr>
          <w:p w:rsidRPr="007359A7" w:rsidR="00975D3D" w:rsidP="00344CF6" w:rsidRDefault="00975D3D" w14:paraId="6870B1D0" w14:textId="77777777">
            <w:pPr>
              <w:pStyle w:val="TableText"/>
              <w:keepNext/>
              <w:keepLines/>
            </w:pPr>
          </w:p>
        </w:tc>
        <w:tc>
          <w:tcPr>
            <w:tcW w:w="360" w:type="dxa"/>
          </w:tcPr>
          <w:p w:rsidRPr="007359A7" w:rsidR="00975D3D" w:rsidP="00344CF6" w:rsidRDefault="00975D3D" w14:paraId="46625865" w14:textId="77777777">
            <w:pPr>
              <w:pStyle w:val="TableText"/>
              <w:keepNext/>
              <w:keepLines/>
            </w:pPr>
          </w:p>
        </w:tc>
        <w:tc>
          <w:tcPr>
            <w:tcW w:w="4080" w:type="dxa"/>
          </w:tcPr>
          <w:p w:rsidRPr="007359A7" w:rsidR="00975D3D" w:rsidP="00344CF6" w:rsidRDefault="00975D3D" w14:paraId="45E600BE" w14:textId="173887A7">
            <w:pPr>
              <w:pStyle w:val="TableText"/>
              <w:keepNext/>
              <w:keepLines/>
              <w:jc w:val="center"/>
            </w:pPr>
            <w:r>
              <w:t xml:space="preserve">Total number of days allocated to all </w:t>
            </w:r>
            <w:r w:rsidR="007B7E44">
              <w:t>p</w:t>
            </w:r>
            <w:r>
              <w:t xml:space="preserve">hysicians </w:t>
            </w:r>
            <w:r w:rsidR="007B7E44">
              <w:t xml:space="preserve">working at the Clinic </w:t>
            </w:r>
            <w:r>
              <w:t>during the applicable payment period</w:t>
            </w:r>
          </w:p>
        </w:tc>
        <w:tc>
          <w:tcPr>
            <w:tcW w:w="360" w:type="dxa"/>
          </w:tcPr>
          <w:p w:rsidRPr="007359A7" w:rsidR="00975D3D" w:rsidP="00344CF6" w:rsidRDefault="00975D3D" w14:paraId="23B76200" w14:textId="77777777">
            <w:pPr>
              <w:pStyle w:val="TableText"/>
              <w:keepNext/>
              <w:keepLines/>
            </w:pPr>
          </w:p>
        </w:tc>
        <w:tc>
          <w:tcPr>
            <w:tcW w:w="1680" w:type="dxa"/>
            <w:vMerge/>
          </w:tcPr>
          <w:p w:rsidRPr="007359A7" w:rsidR="00975D3D" w:rsidP="00344CF6" w:rsidRDefault="00975D3D" w14:paraId="4D375FD5" w14:textId="77777777">
            <w:pPr>
              <w:keepNext/>
              <w:keepLines/>
            </w:pPr>
          </w:p>
        </w:tc>
      </w:tr>
    </w:tbl>
    <w:bookmarkEnd w:id="77"/>
    <w:p w:rsidRPr="007359A7" w:rsidR="00975D3D" w:rsidP="00975D3D" w:rsidRDefault="00975D3D" w14:paraId="03DCCAE1" w14:textId="77777777">
      <w:pPr>
        <w:pStyle w:val="Article4Cont2"/>
        <w:rPr>
          <w:szCs w:val="24"/>
        </w:rPr>
      </w:pPr>
      <w:r>
        <w:tab/>
      </w:r>
    </w:p>
    <w:p w:rsidR="00975D3D" w:rsidP="00975D3D" w:rsidRDefault="00975D3D" w14:paraId="485FD0A9" w14:textId="77777777">
      <w:pPr>
        <w:pStyle w:val="Article4Cont2"/>
        <w:rPr>
          <w:szCs w:val="24"/>
        </w:rPr>
      </w:pPr>
    </w:p>
    <w:p w:rsidR="00975D3D" w:rsidP="00975D3D" w:rsidRDefault="00975D3D" w14:paraId="1ED4C2B5" w14:textId="77777777">
      <w:pPr>
        <w:pStyle w:val="Article4Cont2"/>
        <w:jc w:val="left"/>
        <w:rPr>
          <w:b/>
          <w:szCs w:val="24"/>
        </w:rPr>
      </w:pPr>
    </w:p>
    <w:p w:rsidR="00975D3D" w:rsidP="00975D3D" w:rsidRDefault="00975D3D" w14:paraId="0AF484B7" w14:textId="77777777"/>
    <w:p w:rsidR="00975D3D" w:rsidP="00975D3D" w:rsidRDefault="00975D3D" w14:paraId="095B4958" w14:textId="77777777"/>
    <w:p w:rsidR="00975D3D" w:rsidP="00975D3D" w:rsidRDefault="00975D3D" w14:paraId="1AE07C63" w14:textId="77777777"/>
    <w:p w:rsidR="00975D3D" w:rsidP="00975D3D" w:rsidRDefault="00975D3D" w14:paraId="1150125F" w14:textId="46D06D09">
      <w:r>
        <w:t xml:space="preserve">The allocation of days will be set at least </w:t>
      </w:r>
      <w:r w:rsidRPr="00975D3D">
        <w:rPr>
          <w:highlight w:val="yellow"/>
        </w:rPr>
        <w:t>30 days</w:t>
      </w:r>
      <w:r>
        <w:t xml:space="preserve"> before a given calendar quarter and any changes must be agreed upon in writing by the </w:t>
      </w:r>
      <w:r w:rsidR="007B7E44">
        <w:t>Clinic</w:t>
      </w:r>
      <w:r>
        <w:t>. If no changes are made for the next calendar quarter, then the allocation of clinic days will stay the same as the previous calendar quarter.</w:t>
      </w:r>
    </w:p>
    <w:p w:rsidRPr="009F2E00" w:rsidR="00073908" w:rsidP="004B20F2" w:rsidRDefault="00073908" w14:paraId="64498A48" w14:textId="5B026637">
      <w:pPr>
        <w:pStyle w:val="Article4L2"/>
        <w:numPr>
          <w:ilvl w:val="1"/>
          <w:numId w:val="50"/>
        </w:numPr>
        <w:rPr>
          <w:szCs w:val="24"/>
        </w:rPr>
      </w:pPr>
      <w:bookmarkStart w:name="_Ref125817191" w:id="78"/>
      <w:r>
        <w:rPr>
          <w:szCs w:val="24"/>
        </w:rPr>
        <w:t>Net Income Distribution</w:t>
      </w:r>
      <w:bookmarkEnd w:id="78"/>
    </w:p>
    <w:p w:rsidR="00073908" w:rsidP="00073908" w:rsidRDefault="00073908" w14:paraId="744AE53D" w14:textId="770B66ED">
      <w:pPr>
        <w:pStyle w:val="Article4Cont2"/>
        <w:rPr>
          <w:lang w:val="en-US"/>
        </w:rPr>
      </w:pPr>
      <w:r>
        <w:rPr>
          <w:lang w:val="en-US"/>
        </w:rPr>
        <w:t xml:space="preserve">The net income payable to a Physician by the Clinic shall be equal to that Physician’s Gross Income minus that Physician’s portion of the </w:t>
      </w:r>
      <w:r w:rsidR="00975D3D">
        <w:rPr>
          <w:lang w:val="en-US"/>
        </w:rPr>
        <w:t xml:space="preserve">Operating </w:t>
      </w:r>
      <w:r>
        <w:rPr>
          <w:lang w:val="en-US"/>
        </w:rPr>
        <w:t>Costs (the “</w:t>
      </w:r>
      <w:r w:rsidRPr="005F60A8">
        <w:rPr>
          <w:b/>
          <w:bCs/>
          <w:lang w:val="en-US"/>
        </w:rPr>
        <w:t>Physician Net Income</w:t>
      </w:r>
      <w:r>
        <w:rPr>
          <w:lang w:val="en-US"/>
        </w:rPr>
        <w:t>”).</w:t>
      </w:r>
    </w:p>
    <w:p w:rsidRPr="009F2E00" w:rsidR="00073908" w:rsidP="004B20F2" w:rsidRDefault="00073908" w14:paraId="78494360" w14:textId="77777777">
      <w:pPr>
        <w:pStyle w:val="Article4L2"/>
        <w:numPr>
          <w:ilvl w:val="1"/>
          <w:numId w:val="50"/>
        </w:numPr>
        <w:rPr>
          <w:szCs w:val="24"/>
        </w:rPr>
      </w:pPr>
      <w:bookmarkStart w:name="_Ref174483691" w:id="79"/>
      <w:r>
        <w:rPr>
          <w:szCs w:val="24"/>
        </w:rPr>
        <w:t>Payment of Physician Net Income</w:t>
      </w:r>
      <w:bookmarkEnd w:id="79"/>
    </w:p>
    <w:p w:rsidR="00073908" w:rsidP="00073908" w:rsidRDefault="00073908" w14:paraId="2DAAC192" w14:textId="78BB00C7">
      <w:pPr>
        <w:pStyle w:val="Article4Cont2"/>
        <w:rPr>
          <w:lang w:val="en-US"/>
        </w:rPr>
      </w:pPr>
      <w:r>
        <w:rPr>
          <w:lang w:val="en-US"/>
        </w:rPr>
        <w:t xml:space="preserve">The Physician Net Income payable to the Physician by the Clinic for a particular calendar month shall be calculated and paid by the Clinic within 2 weeks of the preceding calendar month.  </w:t>
      </w:r>
    </w:p>
    <w:p w:rsidRPr="009F2E00" w:rsidR="00073908" w:rsidP="004B20F2" w:rsidRDefault="00393452" w14:paraId="0AD0D615" w14:textId="27112CFA">
      <w:pPr>
        <w:pStyle w:val="Article4L2"/>
        <w:numPr>
          <w:ilvl w:val="1"/>
          <w:numId w:val="50"/>
        </w:numPr>
        <w:rPr>
          <w:szCs w:val="24"/>
        </w:rPr>
      </w:pPr>
      <w:r>
        <w:rPr>
          <w:szCs w:val="24"/>
        </w:rPr>
        <w:t>Reversals</w:t>
      </w:r>
    </w:p>
    <w:p w:rsidR="00073908" w:rsidP="00073908" w:rsidRDefault="00073908" w14:paraId="08B1A785" w14:textId="77777777">
      <w:pPr>
        <w:pStyle w:val="Article4Cont2"/>
        <w:rPr>
          <w:lang w:val="en-US"/>
        </w:rPr>
      </w:pPr>
      <w:r>
        <w:rPr>
          <w:lang w:val="en-US"/>
        </w:rPr>
        <w:t xml:space="preserve">In the case of any estimated costs or expenses, payment errors, refunds or reversals that relate to a payment period that was already paid out or allocated to a Physician, the Clinic may adjust the Physician Net Income in a subsequent payment period upon notice to such Physician. </w:t>
      </w:r>
    </w:p>
    <w:p w:rsidRPr="00073908" w:rsidR="00073908" w:rsidP="00073908" w:rsidRDefault="00073908" w14:paraId="46988595" w14:textId="77777777"/>
    <w:sectPr w:rsidRPr="00073908" w:rsidR="00073908">
      <w:headerReference w:type="default" r:id="rId12"/>
      <w:footerReference w:type="default" r:id="rId13"/>
      <w:headerReference w:type="first" r:id="rId14"/>
      <w:footerReference w:type="first" r:id="rId15"/>
      <w:pgSz w:w="12240" w:h="15840" w:orient="portrait"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1835" w:rsidRDefault="00E41835" w14:paraId="08DF0AFF" w14:textId="77777777">
      <w:pPr>
        <w:spacing w:after="0"/>
      </w:pPr>
      <w:r>
        <w:separator/>
      </w:r>
    </w:p>
  </w:endnote>
  <w:endnote w:type="continuationSeparator" w:id="0">
    <w:p w:rsidR="00E41835" w:rsidRDefault="00E41835" w14:paraId="2096BFB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F133E" w:rsidR="00DE2BB2" w:rsidP="00DE2BB2" w:rsidRDefault="00DE2BB2" w14:paraId="3C5262AB" w14:textId="584CAB95">
    <w:pPr>
      <w:rPr>
        <w:sz w:val="16"/>
        <w:szCs w:val="16"/>
      </w:rPr>
    </w:pPr>
    <w:r w:rsidRPr="00FF133E">
      <w:rPr>
        <w:i/>
        <w:iCs/>
        <w:sz w:val="16"/>
        <w:szCs w:val="16"/>
      </w:rPr>
      <w:t>Disclaimer</w:t>
    </w:r>
    <w:r w:rsidRPr="00FF133E">
      <w:rPr>
        <w:sz w:val="16"/>
        <w:szCs w:val="16"/>
      </w:rPr>
      <w:t xml:space="preserve">: </w:t>
    </w:r>
    <w:r w:rsidRPr="00FF133E">
      <w:rPr>
        <w:sz w:val="16"/>
        <w:szCs w:val="16"/>
      </w:rPr>
      <w:br/>
    </w:r>
    <w:r w:rsidRPr="00FF133E">
      <w:rPr>
        <w:sz w:val="16"/>
        <w:szCs w:val="16"/>
      </w:rPr>
      <w:t>Doctors of BC is not liable for the use of this template. This does not constitute legal advice. Physicians must obtain independent legal advice prior to entering into an agreement relying on this document to ensure the application of this to your personal circumstances is fully considered.</w:t>
    </w:r>
  </w:p>
  <w:p w:rsidRPr="00AC0A01" w:rsidR="00E7561A" w:rsidP="067A7AC4" w:rsidRDefault="00DE2BB2" w14:paraId="6D27F02A" w14:textId="6923A4D3">
    <w:pPr>
      <w:pStyle w:val="Footer"/>
      <w:spacing w:line="200" w:lineRule="exact"/>
      <w:jc w:val="left"/>
      <w:rPr>
        <w:sz w:val="14"/>
        <w:szCs w:val="14"/>
      </w:rPr>
    </w:pPr>
    <w:r w:rsidRPr="067A7AC4" w:rsidR="067A7AC4">
      <w:rPr>
        <w:noProof/>
        <w:sz w:val="16"/>
        <w:szCs w:val="16"/>
      </w:rPr>
      <w:t>August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C0A01" w:rsidR="00E7561A" w:rsidP="181746E4" w:rsidRDefault="00FF4997" w14:paraId="5AE9E8DC" w14:textId="479984DA">
    <w:pPr>
      <w:pStyle w:val="Footer"/>
      <w:spacing w:line="200" w:lineRule="exact"/>
      <w:jc w:val="left"/>
      <w:rPr>
        <w:sz w:val="14"/>
        <w:szCs w:val="14"/>
      </w:rPr>
    </w:pPr>
    <w:r w:rsidRPr="181746E4" w:rsidR="181746E4">
      <w:rPr>
        <w:noProof/>
        <w:sz w:val="16"/>
        <w:szCs w:val="16"/>
      </w:rPr>
      <w:t>Augst 2024</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F288F" w:rsidR="00B86A90" w:rsidP="008F288F" w:rsidRDefault="00FF4997" w14:paraId="0EC3E8D9" w14:textId="04827D4C">
    <w:pPr>
      <w:pStyle w:val="Footer"/>
      <w:spacing w:line="200" w:lineRule="exact"/>
      <w:jc w:val="left"/>
      <w:rPr>
        <w:sz w:val="14"/>
      </w:rPr>
    </w:pPr>
    <w:r w:rsidRPr="00FF4997">
      <w:rPr>
        <w:noProof/>
        <w:sz w:val="16"/>
      </w:rPr>
      <w:t>{02348085.1}</w:t>
    </w:r>
    <w:r w:rsidRPr="008F288F" w:rsidR="00B86A90">
      <w:rPr>
        <w:noProof/>
        <w:sz w:val="16"/>
      </w:rPr>
      <w:tab/>
    </w:r>
    <w:r w:rsidRPr="008F288F" w:rsidR="00B86A90">
      <w:rPr>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F288F" w:rsidR="00B86A90" w:rsidP="008F288F" w:rsidRDefault="00FF4997" w14:paraId="26CDF45A" w14:textId="11653B7B">
    <w:pPr>
      <w:pStyle w:val="Footer"/>
      <w:spacing w:line="200" w:lineRule="exact"/>
      <w:jc w:val="left"/>
      <w:rPr>
        <w:sz w:val="14"/>
      </w:rPr>
    </w:pPr>
    <w:r w:rsidRPr="00FF4997">
      <w:rPr>
        <w:noProof/>
        <w:sz w:val="16"/>
      </w:rPr>
      <w:t>{02348085.1}</w:t>
    </w:r>
    <w:r w:rsidRPr="008F288F" w:rsidR="00B86A90">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1835" w:rsidRDefault="00E41835" w14:paraId="51FCB173" w14:textId="77777777">
      <w:pPr>
        <w:spacing w:after="0"/>
        <w:rPr>
          <w:noProof/>
        </w:rPr>
      </w:pPr>
      <w:r>
        <w:rPr>
          <w:noProof/>
        </w:rPr>
        <w:separator/>
      </w:r>
    </w:p>
  </w:footnote>
  <w:footnote w:type="continuationSeparator" w:id="0">
    <w:p w:rsidR="00E41835" w:rsidRDefault="00E41835" w14:paraId="6CF00EC7"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61A" w:rsidRDefault="00E7561A" w14:paraId="3566BC2F" w14:textId="113C2427">
    <w:pPr>
      <w:pStyle w:val="Header"/>
      <w:spacing w:after="480"/>
      <w:rPr>
        <w:sz w:val="20"/>
      </w:rPr>
    </w:pPr>
    <w:r>
      <w:rPr>
        <w:sz w:val="20"/>
      </w:rPr>
      <w:tab/>
    </w:r>
    <w:r>
      <w:rPr>
        <w:sz w:val="20"/>
      </w:rPr>
      <w:t xml:space="preserv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6A90" w:rsidRDefault="00B86A90" w14:paraId="1A8C3073" w14:textId="77777777">
    <w:pPr>
      <w:pStyle w:val="Header"/>
      <w:spacing w:after="480"/>
      <w:rPr>
        <w:sz w:val="20"/>
      </w:rPr>
    </w:pPr>
    <w:r>
      <w:rPr>
        <w:sz w:val="20"/>
      </w:rPr>
      <w:tab/>
    </w:r>
    <w:r>
      <w:rPr>
        <w:sz w:val="20"/>
      </w:rPr>
      <w:t xml:space="preserv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6A90" w:rsidRDefault="00B86A90" w14:paraId="03C6BEAD" w14:textId="77777777">
    <w:pPr>
      <w:pStyle w:val="Header"/>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1746E4" w:rsidTr="181746E4" w14:paraId="0C9A1107">
      <w:trPr>
        <w:trHeight w:val="300"/>
      </w:trPr>
      <w:tc>
        <w:tcPr>
          <w:tcW w:w="3120" w:type="dxa"/>
          <w:tcMar/>
        </w:tcPr>
        <w:p w:rsidR="181746E4" w:rsidP="181746E4" w:rsidRDefault="181746E4" w14:paraId="07AF3ED7" w14:textId="13CB4110">
          <w:pPr>
            <w:pStyle w:val="Header"/>
            <w:bidi w:val="0"/>
            <w:ind w:left="-115"/>
            <w:jc w:val="left"/>
          </w:pPr>
        </w:p>
      </w:tc>
      <w:tc>
        <w:tcPr>
          <w:tcW w:w="3120" w:type="dxa"/>
          <w:tcMar/>
        </w:tcPr>
        <w:p w:rsidR="181746E4" w:rsidP="181746E4" w:rsidRDefault="181746E4" w14:paraId="1CC6C462" w14:textId="49609073">
          <w:pPr>
            <w:pStyle w:val="Header"/>
            <w:bidi w:val="0"/>
            <w:jc w:val="center"/>
          </w:pPr>
        </w:p>
      </w:tc>
      <w:tc>
        <w:tcPr>
          <w:tcW w:w="3120" w:type="dxa"/>
          <w:tcMar/>
        </w:tcPr>
        <w:p w:rsidR="181746E4" w:rsidP="181746E4" w:rsidRDefault="181746E4" w14:paraId="0B9DEE13" w14:textId="5E2DD67D">
          <w:pPr>
            <w:pStyle w:val="Header"/>
            <w:bidi w:val="0"/>
            <w:ind w:right="-115"/>
            <w:jc w:val="right"/>
          </w:pPr>
        </w:p>
      </w:tc>
    </w:tr>
  </w:tbl>
  <w:p w:rsidR="181746E4" w:rsidP="181746E4" w:rsidRDefault="181746E4" w14:paraId="28EE8E33" w14:textId="37C2094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13"/>
    <w:lvl w:ilvl="0">
      <w:start w:val="1"/>
      <w:numFmt w:val="decimal"/>
      <w:suff w:val="nothing"/>
      <w:lvlText w:val="Article %1"/>
      <w:lvlJc w:val="left"/>
      <w:pPr>
        <w:tabs>
          <w:tab w:val="num" w:pos="0"/>
        </w:tabs>
        <w:ind w:left="0" w:firstLine="0"/>
      </w:pPr>
      <w:rPr>
        <w:rFonts w:ascii="Times New Roman" w:hAnsi="Times New Roman" w:cs="Times New Roman"/>
        <w:b/>
        <w:i w:val="0"/>
        <w:caps/>
        <w:strike w:val="0"/>
        <w:dstrike w:val="0"/>
        <w:color w:val="auto"/>
        <w:sz w:val="24"/>
        <w:u w:val="none"/>
        <w:effect w:val="none"/>
      </w:rPr>
    </w:lvl>
    <w:lvl w:ilvl="1">
      <w:start w:val="1"/>
      <w:numFmt w:val="decimal"/>
      <w:lvlText w:val="%1.%2"/>
      <w:lvlJc w:val="left"/>
      <w:pPr>
        <w:tabs>
          <w:tab w:val="num" w:pos="1080"/>
        </w:tabs>
        <w:ind w:left="1080" w:hanging="1080"/>
      </w:pPr>
      <w:rPr>
        <w:rFonts w:ascii="Times New Roman" w:hAnsi="Times New Roman" w:cs="Times New Roman"/>
        <w:b/>
        <w:i w:val="0"/>
        <w:caps w:val="0"/>
        <w:smallCaps w:val="0"/>
        <w:strike w:val="0"/>
        <w:dstrike w:val="0"/>
        <w:color w:val="auto"/>
        <w:sz w:val="24"/>
        <w:u w:val="none"/>
        <w:effect w:val="none"/>
      </w:rPr>
    </w:lvl>
    <w:lvl w:ilvl="2">
      <w:start w:val="1"/>
      <w:numFmt w:val="decimal"/>
      <w:lvlText w:val="%1.%2.%3"/>
      <w:lvlJc w:val="left"/>
      <w:pPr>
        <w:tabs>
          <w:tab w:val="num" w:pos="1080"/>
        </w:tabs>
        <w:ind w:left="1080" w:hanging="1080"/>
      </w:pPr>
      <w:rPr>
        <w:rFonts w:ascii="Times New Roman" w:hAnsi="Times New Roman" w:cs="Times New Roman"/>
        <w:b w:val="0"/>
        <w:i w:val="0"/>
        <w:caps w:val="0"/>
        <w:smallCaps w:val="0"/>
        <w:strike w:val="0"/>
        <w:dstrike w:val="0"/>
        <w:color w:val="auto"/>
        <w:sz w:val="24"/>
        <w:u w:val="none"/>
        <w:effect w:val="none"/>
      </w:rPr>
    </w:lvl>
    <w:lvl w:ilvl="3">
      <w:start w:val="1"/>
      <w:numFmt w:val="decimal"/>
      <w:lvlText w:val="%1.%2.%3.%4"/>
      <w:lvlJc w:val="left"/>
      <w:pPr>
        <w:tabs>
          <w:tab w:val="num" w:pos="2160"/>
        </w:tabs>
        <w:ind w:left="2160" w:hanging="1080"/>
      </w:pPr>
      <w:rPr>
        <w:rFonts w:ascii="Times New Roman" w:hAnsi="Times New Roman" w:cs="Times New Roman"/>
        <w:b w:val="0"/>
        <w:i w:val="0"/>
        <w:caps w:val="0"/>
        <w:smallCaps w:val="0"/>
        <w:strike w:val="0"/>
        <w:dstrike w:val="0"/>
        <w:color w:val="auto"/>
        <w:sz w:val="24"/>
        <w:u w:val="none"/>
        <w:effect w:val="none"/>
      </w:rPr>
    </w:lvl>
    <w:lvl w:ilvl="4">
      <w:start w:val="1"/>
      <w:numFmt w:val="decimal"/>
      <w:lvlText w:val="%1.%2.%3.%4.%5"/>
      <w:lvlJc w:val="left"/>
      <w:pPr>
        <w:tabs>
          <w:tab w:val="num" w:pos="3240"/>
        </w:tabs>
        <w:ind w:left="3240" w:hanging="1080"/>
      </w:pPr>
      <w:rPr>
        <w:rFonts w:ascii="Times New Roman" w:hAnsi="Times New Roman" w:cs="Times New Roman"/>
        <w:b w:val="0"/>
        <w:i w:val="0"/>
        <w:caps w:val="0"/>
        <w:smallCaps w:val="0"/>
        <w:strike w:val="0"/>
        <w:dstrike w:val="0"/>
        <w:color w:val="auto"/>
        <w:sz w:val="24"/>
        <w:u w:val="none"/>
        <w:effect w:val="none"/>
      </w:rPr>
    </w:lvl>
    <w:lvl w:ilvl="5">
      <w:start w:val="1"/>
      <w:numFmt w:val="decimal"/>
      <w:lvlText w:val="%6)"/>
      <w:lvlJc w:val="left"/>
      <w:pPr>
        <w:tabs>
          <w:tab w:val="num" w:pos="3600"/>
        </w:tabs>
        <w:ind w:left="3600" w:hanging="720"/>
      </w:pPr>
      <w:rPr>
        <w:rFonts w:ascii="Times New Roman" w:hAnsi="Times New Roman" w:cs="Times New Roman"/>
        <w:b w:val="0"/>
        <w:i w:val="0"/>
        <w:caps w:val="0"/>
        <w:smallCaps w:val="0"/>
        <w:strike w:val="0"/>
        <w:dstrike w:val="0"/>
        <w:color w:val="auto"/>
        <w:sz w:val="24"/>
        <w:u w:val="none"/>
        <w:effect w:val="none"/>
      </w:rPr>
    </w:lvl>
    <w:lvl w:ilvl="6">
      <w:start w:val="1"/>
      <w:numFmt w:val="upperLetter"/>
      <w:lvlText w:val="%7)"/>
      <w:lvlJc w:val="left"/>
      <w:pPr>
        <w:tabs>
          <w:tab w:val="num" w:pos="4320"/>
        </w:tabs>
        <w:ind w:left="4320" w:hanging="720"/>
      </w:pPr>
      <w:rPr>
        <w:rFonts w:ascii="Times New Roman" w:hAnsi="Times New Roman" w:cs="Times New Roman"/>
        <w:b w:val="0"/>
        <w:i w:val="0"/>
        <w:caps w:val="0"/>
        <w:smallCaps w:val="0"/>
        <w:strike w:val="0"/>
        <w:dstrike w:val="0"/>
        <w:color w:val="auto"/>
        <w:sz w:val="24"/>
        <w:u w:val="none"/>
        <w:effect w:val="none"/>
      </w:rPr>
    </w:lvl>
    <w:lvl w:ilvl="7">
      <w:start w:val="1"/>
      <w:numFmt w:val="upperRoman"/>
      <w:lvlText w:val="%8)"/>
      <w:lvlJc w:val="left"/>
      <w:pPr>
        <w:tabs>
          <w:tab w:val="num" w:pos="5040"/>
        </w:tabs>
        <w:ind w:left="5040" w:hanging="720"/>
      </w:pPr>
      <w:rPr>
        <w:rFonts w:ascii="Times New Roman" w:hAnsi="Times New Roman" w:cs="Times New Roman"/>
        <w:b w:val="0"/>
        <w:i w:val="0"/>
        <w:caps w:val="0"/>
        <w:smallCaps w:val="0"/>
        <w:strike w:val="0"/>
        <w:dstrike w:val="0"/>
        <w:color w:val="auto"/>
        <w:sz w:val="24"/>
        <w:u w:val="none"/>
        <w:effect w:val="no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color w:val="auto"/>
        <w:u w:val="none"/>
        <w:effect w:val="none"/>
      </w:rPr>
    </w:lvl>
  </w:abstractNum>
  <w:abstractNum w:abstractNumId="1" w15:restartNumberingAfterBreak="0">
    <w:nsid w:val="0C4155D4"/>
    <w:multiLevelType w:val="multilevel"/>
    <w:tmpl w:val="6082C978"/>
    <w:name w:val="zzmpArticle4||Article4|3|4|1|4|0|41||1|2|33||1|2|0||1|2|0||1|2|0||mpNA||mpNA||mpNA||mpNA||"/>
    <w:lvl w:ilvl="0">
      <w:start w:val="1"/>
      <w:numFmt w:val="decimal"/>
      <w:pStyle w:val="Article4L1"/>
      <w:suff w:val="nothing"/>
      <w:lvlText w:val="Article %1"/>
      <w:lvlJc w:val="left"/>
      <w:pPr>
        <w:tabs>
          <w:tab w:val="num" w:pos="4320"/>
        </w:tabs>
        <w:ind w:left="3600" w:firstLine="0"/>
      </w:pPr>
      <w:rPr>
        <w:rFonts w:ascii="Times New Roman" w:hAnsi="Times New Roman"/>
        <w:b/>
        <w:i w:val="0"/>
        <w:caps/>
        <w:smallCaps w:val="0"/>
        <w:color w:val="auto"/>
        <w:sz w:val="24"/>
        <w:szCs w:val="24"/>
        <w:u w:val="none"/>
      </w:rPr>
    </w:lvl>
    <w:lvl w:ilvl="1">
      <w:start w:val="1"/>
      <w:numFmt w:val="decimal"/>
      <w:pStyle w:val="Article4L2"/>
      <w:isLgl/>
      <w:lvlText w:val="%1.%2"/>
      <w:lvlJc w:val="left"/>
      <w:pPr>
        <w:tabs>
          <w:tab w:val="num" w:pos="1080"/>
        </w:tabs>
        <w:ind w:left="1080" w:hanging="1080"/>
      </w:pPr>
      <w:rPr>
        <w:rFonts w:ascii="Times New Roman" w:hAnsi="Times New Roman"/>
        <w:b/>
        <w:i w:val="0"/>
        <w:caps w:val="0"/>
        <w:color w:val="auto"/>
        <w:sz w:val="24"/>
        <w:u w:val="none"/>
      </w:rPr>
    </w:lvl>
    <w:lvl w:ilvl="2">
      <w:start w:val="1"/>
      <w:numFmt w:val="decimal"/>
      <w:pStyle w:val="Article4L3"/>
      <w:isLgl/>
      <w:lvlText w:val="%1.%2.%3"/>
      <w:lvlJc w:val="left"/>
      <w:pPr>
        <w:tabs>
          <w:tab w:val="num" w:pos="1080"/>
        </w:tabs>
        <w:ind w:left="1080" w:hanging="1080"/>
      </w:pPr>
      <w:rPr>
        <w:rFonts w:ascii="Times New Roman" w:hAnsi="Times New Roman" w:cs="Times New Roman"/>
        <w:b w:val="0"/>
        <w:i w:val="0"/>
        <w:caps w:val="0"/>
        <w:color w:val="auto"/>
        <w:sz w:val="24"/>
        <w:u w:val="none"/>
      </w:rPr>
    </w:lvl>
    <w:lvl w:ilvl="3">
      <w:start w:val="1"/>
      <w:numFmt w:val="decimal"/>
      <w:pStyle w:val="Article4L4"/>
      <w:lvlText w:val="%1.%2.%3.%4"/>
      <w:lvlJc w:val="left"/>
      <w:pPr>
        <w:tabs>
          <w:tab w:val="num" w:pos="2160"/>
        </w:tabs>
        <w:ind w:left="2160" w:hanging="1080"/>
      </w:pPr>
      <w:rPr>
        <w:rFonts w:ascii="Times New Roman" w:hAnsi="Times New Roman" w:cs="Times New Roman"/>
        <w:b w:val="0"/>
        <w:i w:val="0"/>
        <w:caps w:val="0"/>
        <w:color w:val="auto"/>
        <w:sz w:val="24"/>
        <w:u w:val="none"/>
      </w:rPr>
    </w:lvl>
    <w:lvl w:ilvl="4">
      <w:start w:val="1"/>
      <w:numFmt w:val="decimal"/>
      <w:pStyle w:val="Article4L5"/>
      <w:lvlText w:val="%1.%2.%3.%4.%5"/>
      <w:lvlJc w:val="left"/>
      <w:pPr>
        <w:tabs>
          <w:tab w:val="num" w:pos="3600"/>
        </w:tabs>
        <w:ind w:left="3600" w:hanging="1440"/>
      </w:pPr>
      <w:rPr>
        <w:rFonts w:ascii="Times New Roman" w:hAnsi="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lvlText w:val="%7)"/>
      <w:lvlJc w:val="left"/>
      <w:pPr>
        <w:tabs>
          <w:tab w:val="num" w:pos="4320"/>
        </w:tabs>
        <w:ind w:left="4320" w:hanging="720"/>
      </w:pPr>
      <w:rPr>
        <w:rFonts w:ascii="Times New Roman" w:hAnsi="Times New Roman"/>
        <w:b w:val="0"/>
        <w:i w:val="0"/>
        <w:caps w:val="0"/>
        <w:color w:val="auto"/>
        <w:sz w:val="24"/>
        <w:u w:val="none"/>
      </w:rPr>
    </w:lvl>
    <w:lvl w:ilvl="7">
      <w:start w:val="1"/>
      <w:numFmt w:val="upperRoman"/>
      <w:lvlText w:val="%8)"/>
      <w:lvlJc w:val="left"/>
      <w:pPr>
        <w:tabs>
          <w:tab w:val="num" w:pos="5040"/>
        </w:tabs>
        <w:ind w:left="5040" w:hanging="720"/>
      </w:pPr>
      <w:rPr>
        <w:rFonts w:ascii="Times New Roman" w:hAnsi="Times New Roman"/>
        <w:b w:val="0"/>
        <w:i w:val="0"/>
        <w:caps w:val="0"/>
        <w:color w:val="auto"/>
        <w:sz w:val="24"/>
        <w:u w:val="none"/>
      </w:rPr>
    </w:lvl>
    <w:lvl w:ilvl="8">
      <w:start w:val="1"/>
      <w:numFmt w:val="none"/>
      <w:suff w:val="nothing"/>
      <w:lvlText w:val=""/>
      <w:lvlJc w:val="left"/>
      <w:pPr>
        <w:tabs>
          <w:tab w:val="num" w:pos="720"/>
        </w:tabs>
        <w:ind w:left="0" w:firstLine="0"/>
      </w:pPr>
      <w:rPr>
        <w:rFonts w:ascii="Times New Roman" w:hAnsi="Times New Roman"/>
        <w:b w:val="0"/>
        <w:i w:val="0"/>
        <w:caps w:val="0"/>
        <w:color w:val="auto"/>
        <w:u w:val="none"/>
      </w:rPr>
    </w:lvl>
  </w:abstractNum>
  <w:abstractNum w:abstractNumId="2" w15:restartNumberingAfterBreak="0">
    <w:nsid w:val="1318323E"/>
    <w:multiLevelType w:val="multilevel"/>
    <w:tmpl w:val="CBE6E9A0"/>
    <w:name w:val="zzmpContext||Context|3|4|1|1|2|32||mpNA||mpNA||mpNA||mpNA||mpNA||mpNA||mpNA||mpNA||"/>
    <w:lvl w:ilvl="0">
      <w:start w:val="1"/>
      <w:numFmt w:val="upperLetter"/>
      <w:pStyle w:val="ContextL1"/>
      <w:lvlText w:val="%1."/>
      <w:lvlJc w:val="left"/>
      <w:pPr>
        <w:tabs>
          <w:tab w:val="num" w:pos="720"/>
        </w:tabs>
        <w:ind w:left="720" w:hanging="720"/>
      </w:pPr>
      <w:rPr>
        <w:rFonts w:ascii="Times New Roman" w:hAnsi="Times New Roman"/>
        <w:b/>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3" w15:restartNumberingAfterBreak="0">
    <w:nsid w:val="3C456E2C"/>
    <w:multiLevelType w:val="hybridMultilevel"/>
    <w:tmpl w:val="1D6652DE"/>
    <w:lvl w:ilvl="0" w:tplc="DA603D7A">
      <w:start w:val="5"/>
      <w:numFmt w:val="bullet"/>
      <w:lvlText w:val="-"/>
      <w:lvlJc w:val="left"/>
      <w:pPr>
        <w:ind w:left="2520" w:hanging="360"/>
      </w:pPr>
      <w:rPr>
        <w:rFonts w:hint="default" w:ascii="Times New Roman" w:hAnsi="Times New Roman" w:eastAsia="Times New Roman" w:cs="Times New Roman"/>
      </w:rPr>
    </w:lvl>
    <w:lvl w:ilvl="1" w:tplc="D8083D9A" w:tentative="1">
      <w:start w:val="1"/>
      <w:numFmt w:val="bullet"/>
      <w:lvlText w:val="o"/>
      <w:lvlJc w:val="left"/>
      <w:pPr>
        <w:ind w:left="3240" w:hanging="360"/>
      </w:pPr>
      <w:rPr>
        <w:rFonts w:hint="default" w:ascii="Courier New" w:hAnsi="Courier New" w:cs="Courier New"/>
      </w:rPr>
    </w:lvl>
    <w:lvl w:ilvl="2" w:tplc="90BC04CC" w:tentative="1">
      <w:start w:val="1"/>
      <w:numFmt w:val="bullet"/>
      <w:lvlText w:val=""/>
      <w:lvlJc w:val="left"/>
      <w:pPr>
        <w:ind w:left="3960" w:hanging="360"/>
      </w:pPr>
      <w:rPr>
        <w:rFonts w:hint="default" w:ascii="Wingdings" w:hAnsi="Wingdings"/>
      </w:rPr>
    </w:lvl>
    <w:lvl w:ilvl="3" w:tplc="60CE3588" w:tentative="1">
      <w:start w:val="1"/>
      <w:numFmt w:val="bullet"/>
      <w:lvlText w:val=""/>
      <w:lvlJc w:val="left"/>
      <w:pPr>
        <w:ind w:left="4680" w:hanging="360"/>
      </w:pPr>
      <w:rPr>
        <w:rFonts w:hint="default" w:ascii="Symbol" w:hAnsi="Symbol"/>
      </w:rPr>
    </w:lvl>
    <w:lvl w:ilvl="4" w:tplc="198A2626" w:tentative="1">
      <w:start w:val="1"/>
      <w:numFmt w:val="bullet"/>
      <w:lvlText w:val="o"/>
      <w:lvlJc w:val="left"/>
      <w:pPr>
        <w:ind w:left="5400" w:hanging="360"/>
      </w:pPr>
      <w:rPr>
        <w:rFonts w:hint="default" w:ascii="Courier New" w:hAnsi="Courier New" w:cs="Courier New"/>
      </w:rPr>
    </w:lvl>
    <w:lvl w:ilvl="5" w:tplc="05E0D722" w:tentative="1">
      <w:start w:val="1"/>
      <w:numFmt w:val="bullet"/>
      <w:lvlText w:val=""/>
      <w:lvlJc w:val="left"/>
      <w:pPr>
        <w:ind w:left="6120" w:hanging="360"/>
      </w:pPr>
      <w:rPr>
        <w:rFonts w:hint="default" w:ascii="Wingdings" w:hAnsi="Wingdings"/>
      </w:rPr>
    </w:lvl>
    <w:lvl w:ilvl="6" w:tplc="CC6E39C2" w:tentative="1">
      <w:start w:val="1"/>
      <w:numFmt w:val="bullet"/>
      <w:lvlText w:val=""/>
      <w:lvlJc w:val="left"/>
      <w:pPr>
        <w:ind w:left="6840" w:hanging="360"/>
      </w:pPr>
      <w:rPr>
        <w:rFonts w:hint="default" w:ascii="Symbol" w:hAnsi="Symbol"/>
      </w:rPr>
    </w:lvl>
    <w:lvl w:ilvl="7" w:tplc="38B295DC" w:tentative="1">
      <w:start w:val="1"/>
      <w:numFmt w:val="bullet"/>
      <w:lvlText w:val="o"/>
      <w:lvlJc w:val="left"/>
      <w:pPr>
        <w:ind w:left="7560" w:hanging="360"/>
      </w:pPr>
      <w:rPr>
        <w:rFonts w:hint="default" w:ascii="Courier New" w:hAnsi="Courier New" w:cs="Courier New"/>
      </w:rPr>
    </w:lvl>
    <w:lvl w:ilvl="8" w:tplc="B5364516" w:tentative="1">
      <w:start w:val="1"/>
      <w:numFmt w:val="bullet"/>
      <w:lvlText w:val=""/>
      <w:lvlJc w:val="left"/>
      <w:pPr>
        <w:ind w:left="8280" w:hanging="360"/>
      </w:pPr>
      <w:rPr>
        <w:rFonts w:hint="default" w:ascii="Wingdings" w:hAnsi="Wingdings"/>
      </w:rPr>
    </w:lvl>
  </w:abstractNum>
  <w:abstractNum w:abstractNumId="4" w15:restartNumberingAfterBreak="0">
    <w:nsid w:val="4E0F6C9C"/>
    <w:multiLevelType w:val="multilevel"/>
    <w:tmpl w:val="5A3650D2"/>
    <w:lvl w:ilvl="0">
      <w:start w:val="1"/>
      <w:numFmt w:val="decimal"/>
      <w:pStyle w:val="AgrL1"/>
      <w:isLg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pStyle w:val="AgrL2"/>
      <w:isLg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AgrL3"/>
      <w:isLgl/>
      <w:lvlText w:val="%1.%2.%3"/>
      <w:lvlJc w:val="left"/>
      <w:pPr>
        <w:tabs>
          <w:tab w:val="num" w:pos="1800"/>
        </w:tabs>
        <w:ind w:left="1800" w:hanging="1080"/>
      </w:pPr>
      <w:rPr>
        <w:rFonts w:ascii="Times New Roman" w:hAnsi="Times New Roman" w:cs="Times New Roman"/>
        <w:b w:val="0"/>
        <w:i w:val="0"/>
        <w:caps w:val="0"/>
        <w:color w:val="auto"/>
        <w:sz w:val="24"/>
        <w:u w:val="none"/>
      </w:rPr>
    </w:lvl>
    <w:lvl w:ilvl="3">
      <w:start w:val="1"/>
      <w:numFmt w:val="decimal"/>
      <w:pStyle w:val="AgrL4"/>
      <w:isLgl/>
      <w:lvlText w:val="%1.%2.%3.%4"/>
      <w:lvlJc w:val="left"/>
      <w:pPr>
        <w:tabs>
          <w:tab w:val="num" w:pos="2880"/>
        </w:tabs>
        <w:ind w:left="2880" w:hanging="1080"/>
      </w:pPr>
      <w:rPr>
        <w:rFonts w:ascii="Times New Roman" w:hAnsi="Times New Roman" w:cs="Times New Roman"/>
        <w:b w:val="0"/>
        <w:i w:val="0"/>
        <w:caps w:val="0"/>
        <w:color w:val="auto"/>
        <w:u w:val="none"/>
      </w:rPr>
    </w:lvl>
    <w:lvl w:ilvl="4">
      <w:start w:val="1"/>
      <w:numFmt w:val="decimal"/>
      <w:pStyle w:val="AgrL5"/>
      <w:isLgl/>
      <w:lvlText w:val="%1.%2.%3.%4.%5"/>
      <w:lvlJc w:val="left"/>
      <w:pPr>
        <w:tabs>
          <w:tab w:val="num" w:pos="4320"/>
        </w:tabs>
        <w:ind w:left="4320" w:hanging="1440"/>
      </w:pPr>
      <w:rPr>
        <w:rFonts w:ascii="Times New Roman" w:hAnsi="Times New Roman" w:cs="Times New Roman"/>
        <w:b w:val="0"/>
        <w:i w:val="0"/>
        <w:caps w:val="0"/>
        <w:color w:val="auto"/>
        <w:sz w:val="24"/>
        <w:u w:val="none"/>
      </w:rPr>
    </w:lvl>
    <w:lvl w:ilvl="5">
      <w:start w:val="1"/>
      <w:numFmt w:val="upperLetter"/>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1440"/>
        </w:tabs>
        <w:ind w:left="0" w:firstLine="720"/>
      </w:pPr>
      <w:rPr>
        <w:rFonts w:ascii="Times New Roman" w:hAnsi="Times New Roman" w:cs="Times New Roman"/>
        <w:b w:val="0"/>
        <w:i w:val="0"/>
        <w:caps w:val="0"/>
        <w:color w:val="auto"/>
        <w:sz w:val="24"/>
        <w:u w:val="none"/>
      </w:rPr>
    </w:lvl>
    <w:lvl w:ilvl="7">
      <w:start w:val="1"/>
      <w:numFmt w:val="none"/>
      <w:lvlRestart w:val="0"/>
      <w:lvlText w:val=""/>
      <w:lvlJc w:val="left"/>
      <w:pPr>
        <w:tabs>
          <w:tab w:val="num" w:pos="1440"/>
        </w:tabs>
        <w:ind w:left="0" w:firstLine="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5" w15:restartNumberingAfterBreak="0">
    <w:nsid w:val="64BF43E1"/>
    <w:multiLevelType w:val="multilevel"/>
    <w:tmpl w:val="35927DCC"/>
    <w:name w:val="zzmpAgr||Agr|3|4|1|1|2|33||1|2|32||1|2|0||1|2|0||1|2|0||mpNA||mpNA||mpNA||mpNA||"/>
    <w:lvl w:ilvl="0">
      <w:start w:val="1"/>
      <w:numFmt w:val="decimal"/>
      <w:pStyle w:val="111L1"/>
      <w:lvlText w:val="%1."/>
      <w:lvlJc w:val="left"/>
      <w:pPr>
        <w:tabs>
          <w:tab w:val="num" w:pos="720"/>
        </w:tabs>
        <w:ind w:left="0" w:firstLine="0"/>
      </w:pPr>
      <w:rPr>
        <w:rFonts w:ascii="Times New Roman" w:hAnsi="Times New Roman"/>
        <w:b w:val="0"/>
        <w:i w:val="0"/>
        <w:caps w:val="0"/>
        <w:color w:val="auto"/>
        <w:sz w:val="24"/>
        <w:u w:val="none"/>
      </w:rPr>
    </w:lvl>
    <w:lvl w:ilvl="1">
      <w:start w:val="1"/>
      <w:numFmt w:val="decimal"/>
      <w:pStyle w:val="111L2"/>
      <w:isLgl/>
      <w:lvlText w:val="%1.%2"/>
      <w:lvlJc w:val="left"/>
      <w:pPr>
        <w:tabs>
          <w:tab w:val="num" w:pos="720"/>
        </w:tabs>
        <w:ind w:left="720" w:hanging="720"/>
      </w:pPr>
      <w:rPr>
        <w:rFonts w:ascii="Times New Roman" w:hAnsi="Times New Roman"/>
        <w:b w:val="0"/>
        <w:i w:val="0"/>
        <w:caps w:val="0"/>
        <w:color w:val="auto"/>
        <w:sz w:val="24"/>
        <w:u w:val="none"/>
      </w:rPr>
    </w:lvl>
    <w:lvl w:ilvl="2">
      <w:start w:val="1"/>
      <w:numFmt w:val="decimal"/>
      <w:pStyle w:val="111L3"/>
      <w:lvlText w:val="%1.%2.%3"/>
      <w:lvlJc w:val="left"/>
      <w:pPr>
        <w:tabs>
          <w:tab w:val="num" w:pos="1800"/>
        </w:tabs>
        <w:ind w:left="1800" w:hanging="1080"/>
      </w:pPr>
      <w:rPr>
        <w:rFonts w:ascii="Times New Roman" w:hAnsi="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b w:val="0"/>
        <w:i w:val="0"/>
        <w:caps w:val="0"/>
        <w:color w:val="auto"/>
        <w:u w:val="none"/>
      </w:rPr>
    </w:lvl>
    <w:lvl w:ilvl="4">
      <w:start w:val="1"/>
      <w:numFmt w:val="decimal"/>
      <w:lvlText w:val="(%5)"/>
      <w:lvlJc w:val="left"/>
      <w:pPr>
        <w:tabs>
          <w:tab w:val="num" w:pos="2880"/>
        </w:tabs>
        <w:ind w:left="2880" w:hanging="720"/>
      </w:pPr>
      <w:rPr>
        <w:rFonts w:ascii="Times New Roman" w:hAnsi="Times New Roman"/>
        <w:b w:val="0"/>
        <w:i w:val="0"/>
        <w:caps w:val="0"/>
        <w:color w:val="auto"/>
        <w:sz w:val="24"/>
        <w:u w:val="none"/>
      </w:rPr>
    </w:lvl>
    <w:lvl w:ilvl="5">
      <w:start w:val="1"/>
      <w:numFmt w:val="upperLetter"/>
      <w:lvlText w:val="(%6)"/>
      <w:lvlJc w:val="left"/>
      <w:pPr>
        <w:tabs>
          <w:tab w:val="num" w:pos="3600"/>
        </w:tabs>
        <w:ind w:left="3600" w:hanging="720"/>
      </w:pPr>
      <w:rPr>
        <w:rFonts w:ascii="Times New Roman" w:hAnsi="Times New Roman"/>
        <w:b w:val="0"/>
        <w:i w:val="0"/>
        <w:caps w:val="0"/>
        <w:color w:val="auto"/>
        <w:sz w:val="24"/>
        <w:u w:val="none"/>
      </w:rPr>
    </w:lvl>
    <w:lvl w:ilvl="6">
      <w:start w:val="1"/>
      <w:numFmt w:val="lowerLetter"/>
      <w:lvlText w:val="(%7)"/>
      <w:lvlJc w:val="left"/>
      <w:pPr>
        <w:tabs>
          <w:tab w:val="num" w:pos="1440"/>
        </w:tabs>
        <w:ind w:left="0" w:firstLine="720"/>
      </w:pPr>
      <w:rPr>
        <w:rFonts w:ascii="Times New Roman" w:hAnsi="Times New Roman"/>
        <w:b w:val="0"/>
        <w:i w:val="0"/>
        <w:caps w:val="0"/>
        <w:color w:val="auto"/>
        <w:sz w:val="24"/>
        <w:u w:val="none"/>
      </w:rPr>
    </w:lvl>
    <w:lvl w:ilvl="7">
      <w:start w:val="1"/>
      <w:numFmt w:val="none"/>
      <w:lvlRestart w:val="0"/>
      <w:lvlText w:val=""/>
      <w:lvlJc w:val="left"/>
      <w:pPr>
        <w:tabs>
          <w:tab w:val="num" w:pos="1440"/>
        </w:tabs>
        <w:ind w:left="0" w:firstLine="72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u w:val="none"/>
      </w:rPr>
    </w:lvl>
  </w:abstractNum>
  <w:abstractNum w:abstractNumId="6" w15:restartNumberingAfterBreak="0">
    <w:nsid w:val="672C5E75"/>
    <w:multiLevelType w:val="multilevel"/>
    <w:tmpl w:val="F1724A26"/>
    <w:name w:val="zzmp111||1-1.1|3|4|1|1|2|32||1|2|32||1|2|0||mpNA||mpNA||mpNA||mpNA||mpNA||mpNA||"/>
    <w:lvl w:ilvl="0">
      <w:start w:val="1"/>
      <w:numFmt w:val="upperLetter"/>
      <w:pStyle w:val="ExhibitConL1"/>
      <w:lvlText w:val="%1."/>
      <w:lvlJc w:val="left"/>
      <w:pPr>
        <w:tabs>
          <w:tab w:val="num" w:pos="720"/>
        </w:tabs>
        <w:ind w:left="720" w:hanging="720"/>
      </w:pPr>
      <w:rPr>
        <w:rFonts w:ascii="Times New Roman" w:hAnsi="Times New Roman"/>
        <w:b/>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7" w15:restartNumberingAfterBreak="0">
    <w:nsid w:val="688919E3"/>
    <w:multiLevelType w:val="multilevel"/>
    <w:tmpl w:val="6082C978"/>
    <w:name w:val="zzmpArticle4||Article4|3|4|1|4|0|41||1|2|33||1|2|0||1|2|0||1|2|0||mpNA||mpNA||mpNA||mpNA||2"/>
    <w:numStyleLink w:val="Style1"/>
  </w:abstractNum>
  <w:abstractNum w:abstractNumId="8" w15:restartNumberingAfterBreak="0">
    <w:nsid w:val="6B240595"/>
    <w:multiLevelType w:val="hybridMultilevel"/>
    <w:tmpl w:val="87DEF888"/>
    <w:lvl w:ilvl="0" w:tplc="543AB87C">
      <w:start w:val="1"/>
      <w:numFmt w:val="decimal"/>
      <w:lvlText w:val="%1."/>
      <w:lvlJc w:val="left"/>
      <w:pPr>
        <w:ind w:left="1440" w:hanging="720"/>
      </w:pPr>
      <w:rPr>
        <w:rFonts w:hint="default"/>
      </w:rPr>
    </w:lvl>
    <w:lvl w:ilvl="1" w:tplc="DBAE1CB4" w:tentative="1">
      <w:start w:val="1"/>
      <w:numFmt w:val="lowerLetter"/>
      <w:lvlText w:val="%2."/>
      <w:lvlJc w:val="left"/>
      <w:pPr>
        <w:ind w:left="1800" w:hanging="360"/>
      </w:pPr>
    </w:lvl>
    <w:lvl w:ilvl="2" w:tplc="79F66D52" w:tentative="1">
      <w:start w:val="1"/>
      <w:numFmt w:val="lowerRoman"/>
      <w:lvlText w:val="%3."/>
      <w:lvlJc w:val="right"/>
      <w:pPr>
        <w:ind w:left="2520" w:hanging="180"/>
      </w:pPr>
    </w:lvl>
    <w:lvl w:ilvl="3" w:tplc="75E656B4" w:tentative="1">
      <w:start w:val="1"/>
      <w:numFmt w:val="decimal"/>
      <w:lvlText w:val="%4."/>
      <w:lvlJc w:val="left"/>
      <w:pPr>
        <w:ind w:left="3240" w:hanging="360"/>
      </w:pPr>
    </w:lvl>
    <w:lvl w:ilvl="4" w:tplc="A614F76C" w:tentative="1">
      <w:start w:val="1"/>
      <w:numFmt w:val="lowerLetter"/>
      <w:lvlText w:val="%5."/>
      <w:lvlJc w:val="left"/>
      <w:pPr>
        <w:ind w:left="3960" w:hanging="360"/>
      </w:pPr>
    </w:lvl>
    <w:lvl w:ilvl="5" w:tplc="89480F6A" w:tentative="1">
      <w:start w:val="1"/>
      <w:numFmt w:val="lowerRoman"/>
      <w:lvlText w:val="%6."/>
      <w:lvlJc w:val="right"/>
      <w:pPr>
        <w:ind w:left="4680" w:hanging="180"/>
      </w:pPr>
    </w:lvl>
    <w:lvl w:ilvl="6" w:tplc="971A531E" w:tentative="1">
      <w:start w:val="1"/>
      <w:numFmt w:val="decimal"/>
      <w:lvlText w:val="%7."/>
      <w:lvlJc w:val="left"/>
      <w:pPr>
        <w:ind w:left="5400" w:hanging="360"/>
      </w:pPr>
    </w:lvl>
    <w:lvl w:ilvl="7" w:tplc="394EE3F4" w:tentative="1">
      <w:start w:val="1"/>
      <w:numFmt w:val="lowerLetter"/>
      <w:lvlText w:val="%8."/>
      <w:lvlJc w:val="left"/>
      <w:pPr>
        <w:ind w:left="6120" w:hanging="360"/>
      </w:pPr>
    </w:lvl>
    <w:lvl w:ilvl="8" w:tplc="C7663002" w:tentative="1">
      <w:start w:val="1"/>
      <w:numFmt w:val="lowerRoman"/>
      <w:lvlText w:val="%9."/>
      <w:lvlJc w:val="right"/>
      <w:pPr>
        <w:ind w:left="6840" w:hanging="180"/>
      </w:pPr>
    </w:lvl>
  </w:abstractNum>
  <w:abstractNum w:abstractNumId="9" w15:restartNumberingAfterBreak="0">
    <w:nsid w:val="6CFB28B0"/>
    <w:multiLevelType w:val="multilevel"/>
    <w:tmpl w:val="DB2CD27E"/>
    <w:name w:val="zzmpExhibitCon||Exhibit-Context|3|4|1|1|2|32||mpNA||mpNA||mpNA||mpNA||mpNA||mpNA||mpNA||mpNA||"/>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isLgl/>
      <w:lvlText w:val="%1.%2"/>
      <w:lvlJc w:val="left"/>
      <w:pPr>
        <w:tabs>
          <w:tab w:val="num" w:pos="1080"/>
        </w:tabs>
        <w:ind w:left="1080" w:hanging="1080"/>
      </w:pPr>
      <w:rPr>
        <w:rFonts w:ascii="Times New Roman" w:hAnsi="Times New Roman" w:cs="Times New Roman"/>
        <w:b/>
        <w:i w:val="0"/>
        <w:caps w:val="0"/>
        <w:color w:val="auto"/>
        <w:sz w:val="24"/>
        <w:u w:val="none"/>
      </w:rPr>
    </w:lvl>
    <w:lvl w:ilvl="2">
      <w:start w:val="1"/>
      <w:numFmt w:val="decimal"/>
      <w:isLgl/>
      <w:lvlText w:val="%1.%2.%3"/>
      <w:lvlJc w:val="left"/>
      <w:pPr>
        <w:tabs>
          <w:tab w:val="num" w:pos="1080"/>
        </w:tabs>
        <w:ind w:left="1080" w:hanging="1080"/>
      </w:pPr>
      <w:rPr>
        <w:rFonts w:ascii="Times New Roman" w:hAnsi="Times New Roman" w:cs="Times New Roman"/>
        <w:b w:val="0"/>
        <w:i w:val="0"/>
        <w:caps w:val="0"/>
        <w:color w:val="auto"/>
        <w:sz w:val="24"/>
        <w:u w:val="none"/>
      </w:rPr>
    </w:lvl>
    <w:lvl w:ilvl="3">
      <w:start w:val="1"/>
      <w:numFmt w:val="decimal"/>
      <w:lvlText w:val="%1.%2.%3.%4"/>
      <w:lvlJc w:val="left"/>
      <w:pPr>
        <w:tabs>
          <w:tab w:val="num" w:pos="2160"/>
        </w:tabs>
        <w:ind w:left="2160" w:hanging="1080"/>
      </w:pPr>
      <w:rPr>
        <w:rFonts w:ascii="Times New Roman" w:hAnsi="Times New Roman" w:cs="Times New Roman"/>
        <w:b w:val="0"/>
        <w:i w:val="0"/>
        <w:caps w:val="0"/>
        <w:color w:val="auto"/>
        <w:sz w:val="24"/>
        <w:u w:val="none"/>
      </w:rPr>
    </w:lvl>
    <w:lvl w:ilvl="4">
      <w:start w:val="1"/>
      <w:numFmt w:val="decimal"/>
      <w:lvlText w:val="%1.%2.%3.%4.%5"/>
      <w:lvlJc w:val="left"/>
      <w:pPr>
        <w:tabs>
          <w:tab w:val="num" w:pos="3600"/>
        </w:tabs>
        <w:ind w:left="3600" w:hanging="144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40"/>
        <w:u w:val="none"/>
      </w:rPr>
    </w:lvl>
    <w:lvl w:ilvl="6">
      <w:start w:val="1"/>
      <w:numFmt w:val="upperLetter"/>
      <w:lvlText w:val="%7)"/>
      <w:lvlJc w:val="left"/>
      <w:pPr>
        <w:tabs>
          <w:tab w:val="num" w:pos="4320"/>
        </w:tabs>
        <w:ind w:left="4320" w:hanging="720"/>
      </w:pPr>
      <w:rPr>
        <w:rFonts w:ascii="Times New Roman" w:hAnsi="Times New Roman" w:cs="Times New Roman"/>
        <w:b w:val="0"/>
        <w:i w:val="0"/>
        <w:caps w:val="0"/>
        <w:color w:val="auto"/>
        <w:sz w:val="40"/>
        <w:u w:val="none"/>
      </w:rPr>
    </w:lvl>
    <w:lvl w:ilvl="7">
      <w:start w:val="1"/>
      <w:numFmt w:val="upperRoman"/>
      <w:lvlText w:val="%8)"/>
      <w:lvlJc w:val="left"/>
      <w:pPr>
        <w:tabs>
          <w:tab w:val="num" w:pos="5040"/>
        </w:tabs>
        <w:ind w:left="5040" w:hanging="720"/>
      </w:pPr>
      <w:rPr>
        <w:rFonts w:ascii="Times New Roman" w:hAnsi="Times New Roman" w:cs="Times New Roman"/>
        <w:b w:val="0"/>
        <w:i w:val="0"/>
        <w:caps w:val="0"/>
        <w:color w:val="auto"/>
        <w:sz w:val="40"/>
        <w:u w:val="none"/>
      </w:rPr>
    </w:lvl>
    <w:lvl w:ilvl="8">
      <w:start w:val="1"/>
      <w:numFmt w:val="none"/>
      <w:suff w:val="nothing"/>
      <w:lvlText w:val=""/>
      <w:lvlJc w:val="left"/>
      <w:pPr>
        <w:tabs>
          <w:tab w:val="num" w:pos="720"/>
        </w:tabs>
        <w:ind w:left="0" w:firstLine="0"/>
      </w:pPr>
      <w:rPr>
        <w:rFonts w:ascii="Times New Roman" w:hAnsi="Times New Roman" w:cs="Times New Roman"/>
        <w:b w:val="0"/>
        <w:i w:val="0"/>
        <w:caps w:val="0"/>
        <w:color w:val="auto"/>
        <w:u w:val="none"/>
      </w:rPr>
    </w:lvl>
  </w:abstractNum>
  <w:abstractNum w:abstractNumId="10" w15:restartNumberingAfterBreak="0">
    <w:nsid w:val="6FC9380B"/>
    <w:multiLevelType w:val="multilevel"/>
    <w:tmpl w:val="6082C978"/>
    <w:styleLink w:val="Style1"/>
    <w:lvl w:ilvl="0">
      <w:start w:val="1"/>
      <w:numFmt w:val="decimal"/>
      <w:suff w:val="nothing"/>
      <w:lvlText w:val="Article %1"/>
      <w:lvlJc w:val="left"/>
      <w:pPr>
        <w:tabs>
          <w:tab w:val="num" w:pos="4320"/>
        </w:tabs>
        <w:ind w:left="3600" w:firstLine="0"/>
      </w:pPr>
      <w:rPr>
        <w:rFonts w:ascii="Times New Roman" w:hAnsi="Times New Roman"/>
        <w:b/>
        <w:i w:val="0"/>
        <w:caps/>
        <w:smallCaps w:val="0"/>
        <w:color w:val="auto"/>
        <w:sz w:val="24"/>
        <w:szCs w:val="24"/>
        <w:u w:val="none"/>
      </w:rPr>
    </w:lvl>
    <w:lvl w:ilvl="1">
      <w:start w:val="1"/>
      <w:numFmt w:val="decimal"/>
      <w:isLgl/>
      <w:lvlText w:val="%1.%2"/>
      <w:lvlJc w:val="left"/>
      <w:pPr>
        <w:tabs>
          <w:tab w:val="num" w:pos="1080"/>
        </w:tabs>
        <w:ind w:left="1080" w:hanging="1080"/>
      </w:pPr>
      <w:rPr>
        <w:rFonts w:ascii="Times New Roman" w:hAnsi="Times New Roman"/>
        <w:b/>
        <w:i w:val="0"/>
        <w:caps w:val="0"/>
        <w:color w:val="auto"/>
        <w:sz w:val="24"/>
        <w:u w:val="none"/>
      </w:rPr>
    </w:lvl>
    <w:lvl w:ilvl="2">
      <w:start w:val="1"/>
      <w:numFmt w:val="decimal"/>
      <w:isLgl/>
      <w:lvlText w:val="%1.%2.%3"/>
      <w:lvlJc w:val="left"/>
      <w:pPr>
        <w:tabs>
          <w:tab w:val="num" w:pos="1080"/>
        </w:tabs>
        <w:ind w:left="1080" w:hanging="1080"/>
      </w:pPr>
      <w:rPr>
        <w:rFonts w:ascii="Times New Roman" w:hAnsi="Times New Roman" w:cs="Times New Roman"/>
        <w:b w:val="0"/>
        <w:i w:val="0"/>
        <w:caps w:val="0"/>
        <w:color w:val="auto"/>
        <w:sz w:val="24"/>
        <w:u w:val="none"/>
      </w:rPr>
    </w:lvl>
    <w:lvl w:ilvl="3">
      <w:start w:val="1"/>
      <w:numFmt w:val="decimal"/>
      <w:lvlText w:val="%1.%2.%3.%4"/>
      <w:lvlJc w:val="left"/>
      <w:pPr>
        <w:tabs>
          <w:tab w:val="num" w:pos="2160"/>
        </w:tabs>
        <w:ind w:left="2160" w:hanging="1080"/>
      </w:pPr>
      <w:rPr>
        <w:rFonts w:ascii="Times New Roman" w:hAnsi="Times New Roman" w:cs="Times New Roman"/>
        <w:b w:val="0"/>
        <w:i w:val="0"/>
        <w:caps w:val="0"/>
        <w:color w:val="auto"/>
        <w:sz w:val="24"/>
        <w:u w:val="none"/>
      </w:rPr>
    </w:lvl>
    <w:lvl w:ilvl="4">
      <w:start w:val="1"/>
      <w:numFmt w:val="decimal"/>
      <w:lvlText w:val="%1.%2.%3.%4.%5"/>
      <w:lvlJc w:val="left"/>
      <w:pPr>
        <w:tabs>
          <w:tab w:val="num" w:pos="3600"/>
        </w:tabs>
        <w:ind w:left="3600" w:hanging="1440"/>
      </w:pPr>
      <w:rPr>
        <w:rFonts w:ascii="Times New Roman" w:hAnsi="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lvlText w:val="%7)"/>
      <w:lvlJc w:val="left"/>
      <w:pPr>
        <w:tabs>
          <w:tab w:val="num" w:pos="4320"/>
        </w:tabs>
        <w:ind w:left="4320" w:hanging="720"/>
      </w:pPr>
      <w:rPr>
        <w:rFonts w:ascii="Times New Roman" w:hAnsi="Times New Roman"/>
        <w:b w:val="0"/>
        <w:i w:val="0"/>
        <w:caps w:val="0"/>
        <w:color w:val="auto"/>
        <w:sz w:val="24"/>
        <w:u w:val="none"/>
      </w:rPr>
    </w:lvl>
    <w:lvl w:ilvl="7">
      <w:start w:val="1"/>
      <w:numFmt w:val="upperRoman"/>
      <w:lvlText w:val="%8)"/>
      <w:lvlJc w:val="left"/>
      <w:pPr>
        <w:tabs>
          <w:tab w:val="num" w:pos="5040"/>
        </w:tabs>
        <w:ind w:left="5040" w:hanging="720"/>
      </w:pPr>
      <w:rPr>
        <w:rFonts w:ascii="Times New Roman" w:hAnsi="Times New Roman"/>
        <w:b w:val="0"/>
        <w:i w:val="0"/>
        <w:caps w:val="0"/>
        <w:color w:val="auto"/>
        <w:sz w:val="24"/>
        <w:u w:val="none"/>
      </w:rPr>
    </w:lvl>
    <w:lvl w:ilvl="8">
      <w:start w:val="1"/>
      <w:numFmt w:val="none"/>
      <w:suff w:val="nothing"/>
      <w:lvlText w:val=""/>
      <w:lvlJc w:val="left"/>
      <w:pPr>
        <w:tabs>
          <w:tab w:val="num" w:pos="720"/>
        </w:tabs>
        <w:ind w:left="0" w:firstLine="0"/>
      </w:pPr>
      <w:rPr>
        <w:rFonts w:ascii="Times New Roman" w:hAnsi="Times New Roman"/>
        <w:b w:val="0"/>
        <w:i w:val="0"/>
        <w:caps w:val="0"/>
        <w:color w:val="auto"/>
        <w:u w:val="none"/>
      </w:rPr>
    </w:lvl>
  </w:abstractNum>
  <w:abstractNum w:abstractNumId="11" w15:restartNumberingAfterBreak="0">
    <w:nsid w:val="74E7097E"/>
    <w:multiLevelType w:val="multilevel"/>
    <w:tmpl w:val="392CCE70"/>
    <w:lvl w:ilvl="0">
      <w:start w:val="1"/>
      <w:numFmt w:val="decimal"/>
      <w:lvlText w:val="%1."/>
      <w:lvlJc w:val="left"/>
      <w:pPr>
        <w:ind w:left="850" w:hanging="726"/>
      </w:pPr>
      <w:rPr>
        <w:rFonts w:hint="default"/>
        <w:spacing w:val="-16"/>
        <w:w w:val="100"/>
      </w:rPr>
    </w:lvl>
    <w:lvl w:ilvl="1">
      <w:start w:val="1"/>
      <w:numFmt w:val="decimal"/>
      <w:lvlText w:val="%1.%2"/>
      <w:lvlJc w:val="left"/>
      <w:pPr>
        <w:ind w:left="115" w:hanging="734"/>
      </w:pPr>
      <w:rPr>
        <w:rFonts w:hint="default"/>
        <w:b w:val="0"/>
        <w:bCs w:val="0"/>
        <w:w w:val="107"/>
      </w:rPr>
    </w:lvl>
    <w:lvl w:ilvl="2">
      <w:start w:val="1"/>
      <w:numFmt w:val="lowerLetter"/>
      <w:lvlText w:val="(%3)"/>
      <w:lvlJc w:val="left"/>
      <w:pPr>
        <w:ind w:left="1596" w:hanging="734"/>
      </w:pPr>
      <w:rPr>
        <w:rFonts w:hint="default"/>
        <w:b w:val="0"/>
        <w:bCs w:val="0"/>
        <w:w w:val="109"/>
      </w:rPr>
    </w:lvl>
    <w:lvl w:ilvl="3">
      <w:numFmt w:val="bullet"/>
      <w:lvlText w:val="•"/>
      <w:lvlJc w:val="left"/>
      <w:pPr>
        <w:ind w:left="840" w:hanging="734"/>
      </w:pPr>
      <w:rPr>
        <w:rFonts w:hint="default"/>
      </w:rPr>
    </w:lvl>
    <w:lvl w:ilvl="4">
      <w:numFmt w:val="bullet"/>
      <w:lvlText w:val="•"/>
      <w:lvlJc w:val="left"/>
      <w:pPr>
        <w:ind w:left="860" w:hanging="734"/>
      </w:pPr>
      <w:rPr>
        <w:rFonts w:hint="default"/>
      </w:rPr>
    </w:lvl>
    <w:lvl w:ilvl="5">
      <w:numFmt w:val="bullet"/>
      <w:lvlText w:val="•"/>
      <w:lvlJc w:val="left"/>
      <w:pPr>
        <w:ind w:left="1560" w:hanging="734"/>
      </w:pPr>
      <w:rPr>
        <w:rFonts w:hint="default"/>
      </w:rPr>
    </w:lvl>
    <w:lvl w:ilvl="6">
      <w:numFmt w:val="bullet"/>
      <w:lvlText w:val="•"/>
      <w:lvlJc w:val="left"/>
      <w:pPr>
        <w:ind w:left="1580" w:hanging="734"/>
      </w:pPr>
      <w:rPr>
        <w:rFonts w:hint="default"/>
      </w:rPr>
    </w:lvl>
    <w:lvl w:ilvl="7">
      <w:numFmt w:val="bullet"/>
      <w:lvlText w:val="•"/>
      <w:lvlJc w:val="left"/>
      <w:pPr>
        <w:ind w:left="1600" w:hanging="734"/>
      </w:pPr>
      <w:rPr>
        <w:rFonts w:hint="default"/>
      </w:rPr>
    </w:lvl>
    <w:lvl w:ilvl="8">
      <w:numFmt w:val="bullet"/>
      <w:lvlText w:val="•"/>
      <w:lvlJc w:val="left"/>
      <w:pPr>
        <w:ind w:left="1620" w:hanging="734"/>
      </w:pPr>
      <w:rPr>
        <w:rFonts w:hint="default"/>
      </w:rPr>
    </w:lvl>
  </w:abstractNum>
  <w:abstractNum w:abstractNumId="12" w15:restartNumberingAfterBreak="0">
    <w:nsid w:val="7F9268D4"/>
    <w:multiLevelType w:val="multilevel"/>
    <w:tmpl w:val="E3D4D7D4"/>
    <w:lvl w:ilvl="0">
      <w:start w:val="1"/>
      <w:numFmt w:val="bullet"/>
      <w:pStyle w:val="BulletL1"/>
      <w:lvlText w:val="·"/>
      <w:lvlJc w:val="left"/>
      <w:pPr>
        <w:tabs>
          <w:tab w:val="num" w:pos="720"/>
        </w:tabs>
        <w:ind w:left="720" w:hanging="720"/>
      </w:pPr>
      <w:rPr>
        <w:rFonts w:hint="default" w:ascii="Symbol" w:hAnsi="Symbol"/>
        <w:b w:val="0"/>
        <w:i w:val="0"/>
        <w:caps w:val="0"/>
        <w:color w:val="auto"/>
        <w:sz w:val="24"/>
        <w:u w:val="none"/>
      </w:rPr>
    </w:lvl>
    <w:lvl w:ilvl="1">
      <w:start w:val="1"/>
      <w:numFmt w:val="bullet"/>
      <w:lvlRestart w:val="0"/>
      <w:pStyle w:val="BulletL2"/>
      <w:lvlText w:val="·"/>
      <w:lvlJc w:val="left"/>
      <w:pPr>
        <w:tabs>
          <w:tab w:val="num" w:pos="1440"/>
        </w:tabs>
        <w:ind w:left="1440" w:hanging="720"/>
      </w:pPr>
      <w:rPr>
        <w:rFonts w:hint="default" w:ascii="Symbol" w:hAnsi="Symbol"/>
        <w:b w:val="0"/>
        <w:i w:val="0"/>
        <w:caps w:val="0"/>
        <w:color w:val="auto"/>
        <w:sz w:val="24"/>
        <w:u w:val="none"/>
      </w:rPr>
    </w:lvl>
    <w:lvl w:ilvl="2">
      <w:start w:val="1"/>
      <w:numFmt w:val="bullet"/>
      <w:lvlRestart w:val="0"/>
      <w:pStyle w:val="BulletL3"/>
      <w:lvlText w:val="·"/>
      <w:lvlJc w:val="left"/>
      <w:pPr>
        <w:tabs>
          <w:tab w:val="num" w:pos="2160"/>
        </w:tabs>
        <w:ind w:left="2160" w:hanging="720"/>
      </w:pPr>
      <w:rPr>
        <w:rFonts w:hint="default" w:ascii="Symbol" w:hAnsi="Symbol"/>
        <w:b w:val="0"/>
        <w:i w:val="0"/>
        <w:caps w:val="0"/>
        <w:color w:val="auto"/>
        <w:sz w:val="24"/>
        <w:u w:val="none"/>
      </w:rPr>
    </w:lvl>
    <w:lvl w:ilvl="3">
      <w:start w:val="1"/>
      <w:numFmt w:val="bullet"/>
      <w:lvlRestart w:val="0"/>
      <w:pStyle w:val="BulletL4"/>
      <w:lvlText w:val="·"/>
      <w:lvlJc w:val="left"/>
      <w:pPr>
        <w:tabs>
          <w:tab w:val="num" w:pos="2880"/>
        </w:tabs>
        <w:ind w:left="2880" w:hanging="720"/>
      </w:pPr>
      <w:rPr>
        <w:rFonts w:hint="default" w:ascii="Symbol" w:hAnsi="Symbol"/>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cs="Times New Roman"/>
        <w:b w:val="0"/>
        <w:i w:val="0"/>
        <w:caps w:val="0"/>
        <w:color w:val="auto"/>
        <w:sz w:val="24"/>
        <w:u w:val="none"/>
      </w:rPr>
    </w:lvl>
    <w:lvl w:ilvl="5">
      <w:start w:val="1"/>
      <w:numFmt w:val="lowerRoman"/>
      <w:lvlText w:val="(%6)"/>
      <w:lvlJc w:val="left"/>
      <w:pPr>
        <w:tabs>
          <w:tab w:val="num" w:pos="4320"/>
        </w:tabs>
        <w:ind w:left="4320" w:hanging="720"/>
      </w:pPr>
      <w:rPr>
        <w:rFonts w:ascii="Times New Roman" w:hAnsi="Times New Roman" w:cs="Times New Roman"/>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cs="Times New Roman"/>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num w:numId="1" w16cid:durableId="1416395155">
    <w:abstractNumId w:val="1"/>
  </w:num>
  <w:num w:numId="2" w16cid:durableId="324170644">
    <w:abstractNumId w:val="2"/>
  </w:num>
  <w:num w:numId="3" w16cid:durableId="929970851">
    <w:abstractNumId w:val="5"/>
  </w:num>
  <w:num w:numId="4" w16cid:durableId="574780248">
    <w:abstractNumId w:val="6"/>
  </w:num>
  <w:num w:numId="5" w16cid:durableId="1794444586">
    <w:abstractNumId w:val="12"/>
  </w:num>
  <w:num w:numId="6" w16cid:durableId="1879468493">
    <w:abstractNumId w:val="4"/>
  </w:num>
  <w:num w:numId="7" w16cid:durableId="1748457299">
    <w:abstractNumId w:val="8"/>
  </w:num>
  <w:num w:numId="8" w16cid:durableId="476797049">
    <w:abstractNumId w:val="1"/>
  </w:num>
  <w:num w:numId="9" w16cid:durableId="449789516">
    <w:abstractNumId w:val="1"/>
  </w:num>
  <w:num w:numId="10" w16cid:durableId="1236017043">
    <w:abstractNumId w:val="1"/>
  </w:num>
  <w:num w:numId="11" w16cid:durableId="1500348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601202">
    <w:abstractNumId w:val="3"/>
  </w:num>
  <w:num w:numId="13" w16cid:durableId="1016997846">
    <w:abstractNumId w:val="1"/>
  </w:num>
  <w:num w:numId="14" w16cid:durableId="398015683">
    <w:abstractNumId w:val="1"/>
    <w:lvlOverride w:ilvl="0">
      <w:startOverride w:val="6"/>
    </w:lvlOverride>
    <w:lvlOverride w:ilvl="1">
      <w:startOverride w:val="8"/>
    </w:lvlOverride>
    <w:lvlOverride w:ilvl="2">
      <w:startOverride w:val="1"/>
    </w:lvlOverride>
    <w:lvlOverride w:ilvl="3">
      <w:startOverride w:val="5"/>
    </w:lvlOverride>
  </w:num>
  <w:num w:numId="15" w16cid:durableId="262151050">
    <w:abstractNumId w:val="1"/>
  </w:num>
  <w:num w:numId="16" w16cid:durableId="1921981149">
    <w:abstractNumId w:val="1"/>
  </w:num>
  <w:num w:numId="17" w16cid:durableId="687413731">
    <w:abstractNumId w:val="1"/>
  </w:num>
  <w:num w:numId="18" w16cid:durableId="182716257">
    <w:abstractNumId w:val="1"/>
  </w:num>
  <w:num w:numId="19" w16cid:durableId="811407113">
    <w:abstractNumId w:val="1"/>
  </w:num>
  <w:num w:numId="20" w16cid:durableId="1792168927">
    <w:abstractNumId w:val="1"/>
  </w:num>
  <w:num w:numId="21" w16cid:durableId="1580870451">
    <w:abstractNumId w:val="1"/>
  </w:num>
  <w:num w:numId="22" w16cid:durableId="600914255">
    <w:abstractNumId w:val="1"/>
  </w:num>
  <w:num w:numId="23" w16cid:durableId="304239447">
    <w:abstractNumId w:val="11"/>
  </w:num>
  <w:num w:numId="24" w16cid:durableId="2144959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6767671">
    <w:abstractNumId w:val="1"/>
  </w:num>
  <w:num w:numId="26" w16cid:durableId="610434547">
    <w:abstractNumId w:val="1"/>
  </w:num>
  <w:num w:numId="27" w16cid:durableId="909269663">
    <w:abstractNumId w:val="1"/>
  </w:num>
  <w:num w:numId="28" w16cid:durableId="1271937738">
    <w:abstractNumId w:val="1"/>
  </w:num>
  <w:num w:numId="29" w16cid:durableId="542912875">
    <w:abstractNumId w:val="1"/>
  </w:num>
  <w:num w:numId="30" w16cid:durableId="1820001356">
    <w:abstractNumId w:val="1"/>
  </w:num>
  <w:num w:numId="31" w16cid:durableId="1035665967">
    <w:abstractNumId w:val="1"/>
  </w:num>
  <w:num w:numId="32" w16cid:durableId="1235169271">
    <w:abstractNumId w:val="1"/>
  </w:num>
  <w:num w:numId="33" w16cid:durableId="991566432">
    <w:abstractNumId w:val="1"/>
  </w:num>
  <w:num w:numId="34" w16cid:durableId="295373179">
    <w:abstractNumId w:val="1"/>
  </w:num>
  <w:num w:numId="35" w16cid:durableId="1801878454">
    <w:abstractNumId w:val="1"/>
  </w:num>
  <w:num w:numId="36" w16cid:durableId="1264068155">
    <w:abstractNumId w:val="1"/>
  </w:num>
  <w:num w:numId="37" w16cid:durableId="83065598">
    <w:abstractNumId w:val="1"/>
  </w:num>
  <w:num w:numId="38" w16cid:durableId="671831380">
    <w:abstractNumId w:val="1"/>
  </w:num>
  <w:num w:numId="39" w16cid:durableId="958805111">
    <w:abstractNumId w:val="1"/>
  </w:num>
  <w:num w:numId="40" w16cid:durableId="2001960317">
    <w:abstractNumId w:val="1"/>
  </w:num>
  <w:num w:numId="41" w16cid:durableId="2050446856">
    <w:abstractNumId w:val="1"/>
  </w:num>
  <w:num w:numId="42" w16cid:durableId="979388194">
    <w:abstractNumId w:val="1"/>
  </w:num>
  <w:num w:numId="43" w16cid:durableId="1057970761">
    <w:abstractNumId w:val="1"/>
  </w:num>
  <w:num w:numId="44" w16cid:durableId="2129396175">
    <w:abstractNumId w:val="1"/>
  </w:num>
  <w:num w:numId="45" w16cid:durableId="765076638">
    <w:abstractNumId w:val="1"/>
  </w:num>
  <w:num w:numId="46" w16cid:durableId="1461681853">
    <w:abstractNumId w:val="1"/>
  </w:num>
  <w:num w:numId="47" w16cid:durableId="984167987">
    <w:abstractNumId w:val="1"/>
  </w:num>
  <w:num w:numId="48" w16cid:durableId="1378702659">
    <w:abstractNumId w:val="1"/>
  </w:num>
  <w:num w:numId="49" w16cid:durableId="1331984916">
    <w:abstractNumId w:val="10"/>
  </w:num>
  <w:num w:numId="50" w16cid:durableId="850486090">
    <w:abstractNumId w:val="7"/>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81"/>
    <w:rsid w:val="000013DF"/>
    <w:rsid w:val="00004733"/>
    <w:rsid w:val="00004E99"/>
    <w:rsid w:val="00005F6A"/>
    <w:rsid w:val="000101FF"/>
    <w:rsid w:val="00012E03"/>
    <w:rsid w:val="000152DC"/>
    <w:rsid w:val="00015CF2"/>
    <w:rsid w:val="00016A74"/>
    <w:rsid w:val="000200E8"/>
    <w:rsid w:val="00020B95"/>
    <w:rsid w:val="00020D6C"/>
    <w:rsid w:val="00022721"/>
    <w:rsid w:val="00025612"/>
    <w:rsid w:val="000274F3"/>
    <w:rsid w:val="0002778A"/>
    <w:rsid w:val="00031D80"/>
    <w:rsid w:val="000327D6"/>
    <w:rsid w:val="00032950"/>
    <w:rsid w:val="0003309F"/>
    <w:rsid w:val="00034CA9"/>
    <w:rsid w:val="00037511"/>
    <w:rsid w:val="00040082"/>
    <w:rsid w:val="000407E0"/>
    <w:rsid w:val="00040BDA"/>
    <w:rsid w:val="0004377D"/>
    <w:rsid w:val="000456FC"/>
    <w:rsid w:val="0005090A"/>
    <w:rsid w:val="00051407"/>
    <w:rsid w:val="00054046"/>
    <w:rsid w:val="00054684"/>
    <w:rsid w:val="00057021"/>
    <w:rsid w:val="00063500"/>
    <w:rsid w:val="000657D4"/>
    <w:rsid w:val="0006623C"/>
    <w:rsid w:val="0007115E"/>
    <w:rsid w:val="000730B8"/>
    <w:rsid w:val="00073908"/>
    <w:rsid w:val="0007577F"/>
    <w:rsid w:val="00075E85"/>
    <w:rsid w:val="00077400"/>
    <w:rsid w:val="0008022D"/>
    <w:rsid w:val="000822FC"/>
    <w:rsid w:val="00084A93"/>
    <w:rsid w:val="0009198C"/>
    <w:rsid w:val="00092E9F"/>
    <w:rsid w:val="00093A0B"/>
    <w:rsid w:val="0009422F"/>
    <w:rsid w:val="00096267"/>
    <w:rsid w:val="00097137"/>
    <w:rsid w:val="00097E67"/>
    <w:rsid w:val="000A1C90"/>
    <w:rsid w:val="000A2615"/>
    <w:rsid w:val="000A33E5"/>
    <w:rsid w:val="000B160A"/>
    <w:rsid w:val="000B1AFE"/>
    <w:rsid w:val="000B4C59"/>
    <w:rsid w:val="000C05A6"/>
    <w:rsid w:val="000C2193"/>
    <w:rsid w:val="000C4798"/>
    <w:rsid w:val="000C5086"/>
    <w:rsid w:val="000C592C"/>
    <w:rsid w:val="000C5C51"/>
    <w:rsid w:val="000D036E"/>
    <w:rsid w:val="000D2C0B"/>
    <w:rsid w:val="000D59EE"/>
    <w:rsid w:val="000E076B"/>
    <w:rsid w:val="000E0A7A"/>
    <w:rsid w:val="000E1359"/>
    <w:rsid w:val="000E25A9"/>
    <w:rsid w:val="000E3581"/>
    <w:rsid w:val="000E3D17"/>
    <w:rsid w:val="000E4BEF"/>
    <w:rsid w:val="000E5728"/>
    <w:rsid w:val="000F04E3"/>
    <w:rsid w:val="000F2D7E"/>
    <w:rsid w:val="000F3963"/>
    <w:rsid w:val="000F5DEC"/>
    <w:rsid w:val="000F7D64"/>
    <w:rsid w:val="000F7E4F"/>
    <w:rsid w:val="00101B11"/>
    <w:rsid w:val="00106FA4"/>
    <w:rsid w:val="0010721F"/>
    <w:rsid w:val="00110A97"/>
    <w:rsid w:val="00111E91"/>
    <w:rsid w:val="00112085"/>
    <w:rsid w:val="0011360D"/>
    <w:rsid w:val="00114C49"/>
    <w:rsid w:val="00114FD6"/>
    <w:rsid w:val="00115360"/>
    <w:rsid w:val="001160CD"/>
    <w:rsid w:val="00120EDE"/>
    <w:rsid w:val="001246CC"/>
    <w:rsid w:val="001252F3"/>
    <w:rsid w:val="00125408"/>
    <w:rsid w:val="00125BEF"/>
    <w:rsid w:val="00125CFD"/>
    <w:rsid w:val="001267F0"/>
    <w:rsid w:val="001272F0"/>
    <w:rsid w:val="00127F2C"/>
    <w:rsid w:val="00130F7B"/>
    <w:rsid w:val="00132DC6"/>
    <w:rsid w:val="0013795A"/>
    <w:rsid w:val="00147C3E"/>
    <w:rsid w:val="00151EC9"/>
    <w:rsid w:val="00153B76"/>
    <w:rsid w:val="00154F63"/>
    <w:rsid w:val="00155635"/>
    <w:rsid w:val="00157E53"/>
    <w:rsid w:val="001607CC"/>
    <w:rsid w:val="00162128"/>
    <w:rsid w:val="00163EA0"/>
    <w:rsid w:val="00165FDB"/>
    <w:rsid w:val="00166838"/>
    <w:rsid w:val="00171906"/>
    <w:rsid w:val="0017386F"/>
    <w:rsid w:val="00177784"/>
    <w:rsid w:val="00177DF9"/>
    <w:rsid w:val="001840B5"/>
    <w:rsid w:val="00187547"/>
    <w:rsid w:val="00191414"/>
    <w:rsid w:val="001963A3"/>
    <w:rsid w:val="001A3554"/>
    <w:rsid w:val="001A3969"/>
    <w:rsid w:val="001A3F07"/>
    <w:rsid w:val="001A4648"/>
    <w:rsid w:val="001A583D"/>
    <w:rsid w:val="001A7CF6"/>
    <w:rsid w:val="001B1113"/>
    <w:rsid w:val="001B2D14"/>
    <w:rsid w:val="001C2EDD"/>
    <w:rsid w:val="001C34B3"/>
    <w:rsid w:val="001C45C5"/>
    <w:rsid w:val="001C6B30"/>
    <w:rsid w:val="001D301C"/>
    <w:rsid w:val="001D43DF"/>
    <w:rsid w:val="001D50B4"/>
    <w:rsid w:val="001D5512"/>
    <w:rsid w:val="001E14AA"/>
    <w:rsid w:val="001E738A"/>
    <w:rsid w:val="001E77BC"/>
    <w:rsid w:val="001F1233"/>
    <w:rsid w:val="001F2735"/>
    <w:rsid w:val="001F6F61"/>
    <w:rsid w:val="001F7017"/>
    <w:rsid w:val="001F7534"/>
    <w:rsid w:val="00201E6C"/>
    <w:rsid w:val="00202715"/>
    <w:rsid w:val="0020346D"/>
    <w:rsid w:val="00204152"/>
    <w:rsid w:val="00212328"/>
    <w:rsid w:val="00220495"/>
    <w:rsid w:val="00224C25"/>
    <w:rsid w:val="002275A4"/>
    <w:rsid w:val="0023237A"/>
    <w:rsid w:val="00233378"/>
    <w:rsid w:val="002333B9"/>
    <w:rsid w:val="002360A1"/>
    <w:rsid w:val="002368BE"/>
    <w:rsid w:val="00237A6B"/>
    <w:rsid w:val="00241FE7"/>
    <w:rsid w:val="002473C8"/>
    <w:rsid w:val="00252114"/>
    <w:rsid w:val="00253954"/>
    <w:rsid w:val="00254CA5"/>
    <w:rsid w:val="00257720"/>
    <w:rsid w:val="00257B8E"/>
    <w:rsid w:val="00257EFB"/>
    <w:rsid w:val="002615FE"/>
    <w:rsid w:val="00261AE8"/>
    <w:rsid w:val="00261C62"/>
    <w:rsid w:val="00263659"/>
    <w:rsid w:val="00263A44"/>
    <w:rsid w:val="00267CDB"/>
    <w:rsid w:val="002702AE"/>
    <w:rsid w:val="00271AD1"/>
    <w:rsid w:val="00273949"/>
    <w:rsid w:val="0027546D"/>
    <w:rsid w:val="00276302"/>
    <w:rsid w:val="00276D76"/>
    <w:rsid w:val="002773D4"/>
    <w:rsid w:val="00281F17"/>
    <w:rsid w:val="00283C05"/>
    <w:rsid w:val="002841D3"/>
    <w:rsid w:val="002847C1"/>
    <w:rsid w:val="00286A9D"/>
    <w:rsid w:val="00287D7F"/>
    <w:rsid w:val="002911DE"/>
    <w:rsid w:val="00291AFD"/>
    <w:rsid w:val="0029297D"/>
    <w:rsid w:val="00292B09"/>
    <w:rsid w:val="00292C2D"/>
    <w:rsid w:val="00294986"/>
    <w:rsid w:val="00295933"/>
    <w:rsid w:val="00296D35"/>
    <w:rsid w:val="002A1D55"/>
    <w:rsid w:val="002A25AB"/>
    <w:rsid w:val="002A679C"/>
    <w:rsid w:val="002B0C6E"/>
    <w:rsid w:val="002B21E5"/>
    <w:rsid w:val="002B4115"/>
    <w:rsid w:val="002B63E3"/>
    <w:rsid w:val="002C059C"/>
    <w:rsid w:val="002D0E7B"/>
    <w:rsid w:val="002D24AD"/>
    <w:rsid w:val="002D54E9"/>
    <w:rsid w:val="002D6E81"/>
    <w:rsid w:val="002D7153"/>
    <w:rsid w:val="002E0586"/>
    <w:rsid w:val="002E16F0"/>
    <w:rsid w:val="002E50C0"/>
    <w:rsid w:val="002E50EE"/>
    <w:rsid w:val="002E55DA"/>
    <w:rsid w:val="002E5C98"/>
    <w:rsid w:val="002E719B"/>
    <w:rsid w:val="002F05CA"/>
    <w:rsid w:val="002F147D"/>
    <w:rsid w:val="002F30D3"/>
    <w:rsid w:val="002F52F4"/>
    <w:rsid w:val="002F5AF2"/>
    <w:rsid w:val="003017F3"/>
    <w:rsid w:val="00312361"/>
    <w:rsid w:val="003165CB"/>
    <w:rsid w:val="003176DC"/>
    <w:rsid w:val="0032249C"/>
    <w:rsid w:val="003231A3"/>
    <w:rsid w:val="0032672A"/>
    <w:rsid w:val="00326FE6"/>
    <w:rsid w:val="0033398C"/>
    <w:rsid w:val="00340E4A"/>
    <w:rsid w:val="003425D4"/>
    <w:rsid w:val="00354735"/>
    <w:rsid w:val="003562C3"/>
    <w:rsid w:val="00360DEB"/>
    <w:rsid w:val="003638CD"/>
    <w:rsid w:val="00364402"/>
    <w:rsid w:val="003659ED"/>
    <w:rsid w:val="003665DD"/>
    <w:rsid w:val="00372D4C"/>
    <w:rsid w:val="00377915"/>
    <w:rsid w:val="00380DFC"/>
    <w:rsid w:val="00390849"/>
    <w:rsid w:val="00390875"/>
    <w:rsid w:val="003914AB"/>
    <w:rsid w:val="00393452"/>
    <w:rsid w:val="00394DE4"/>
    <w:rsid w:val="003953E6"/>
    <w:rsid w:val="0039616C"/>
    <w:rsid w:val="003966A4"/>
    <w:rsid w:val="003969BA"/>
    <w:rsid w:val="00397262"/>
    <w:rsid w:val="003A553B"/>
    <w:rsid w:val="003A6E80"/>
    <w:rsid w:val="003A6FA8"/>
    <w:rsid w:val="003B2783"/>
    <w:rsid w:val="003B2CDE"/>
    <w:rsid w:val="003B5D86"/>
    <w:rsid w:val="003B74DA"/>
    <w:rsid w:val="003C2948"/>
    <w:rsid w:val="003C4B60"/>
    <w:rsid w:val="003C4CDC"/>
    <w:rsid w:val="003C5C75"/>
    <w:rsid w:val="003C7F16"/>
    <w:rsid w:val="003D0BF3"/>
    <w:rsid w:val="003D3EEB"/>
    <w:rsid w:val="003D6643"/>
    <w:rsid w:val="003D7A9E"/>
    <w:rsid w:val="003E481A"/>
    <w:rsid w:val="003E7CEF"/>
    <w:rsid w:val="003E7FB4"/>
    <w:rsid w:val="003F29DF"/>
    <w:rsid w:val="003F2B46"/>
    <w:rsid w:val="003F6938"/>
    <w:rsid w:val="003F73A3"/>
    <w:rsid w:val="003F7FD5"/>
    <w:rsid w:val="004035DD"/>
    <w:rsid w:val="00404243"/>
    <w:rsid w:val="0041042D"/>
    <w:rsid w:val="00413787"/>
    <w:rsid w:val="00422A3D"/>
    <w:rsid w:val="00423EB4"/>
    <w:rsid w:val="00427362"/>
    <w:rsid w:val="00427AC5"/>
    <w:rsid w:val="00430E18"/>
    <w:rsid w:val="004324A1"/>
    <w:rsid w:val="00433641"/>
    <w:rsid w:val="00434727"/>
    <w:rsid w:val="00435B83"/>
    <w:rsid w:val="00440B14"/>
    <w:rsid w:val="00441E7A"/>
    <w:rsid w:val="00444CC1"/>
    <w:rsid w:val="00446151"/>
    <w:rsid w:val="0044671B"/>
    <w:rsid w:val="00450819"/>
    <w:rsid w:val="00451C84"/>
    <w:rsid w:val="00452CFB"/>
    <w:rsid w:val="0045559E"/>
    <w:rsid w:val="00460ADA"/>
    <w:rsid w:val="00463751"/>
    <w:rsid w:val="004645D1"/>
    <w:rsid w:val="00465247"/>
    <w:rsid w:val="00465C11"/>
    <w:rsid w:val="004666D9"/>
    <w:rsid w:val="004719F5"/>
    <w:rsid w:val="00472B98"/>
    <w:rsid w:val="004756E3"/>
    <w:rsid w:val="004844B8"/>
    <w:rsid w:val="00486AED"/>
    <w:rsid w:val="00490559"/>
    <w:rsid w:val="00490953"/>
    <w:rsid w:val="00491B18"/>
    <w:rsid w:val="004A01D1"/>
    <w:rsid w:val="004A0C1B"/>
    <w:rsid w:val="004A0E1F"/>
    <w:rsid w:val="004A1E00"/>
    <w:rsid w:val="004A338B"/>
    <w:rsid w:val="004A6F28"/>
    <w:rsid w:val="004B20F2"/>
    <w:rsid w:val="004B63F1"/>
    <w:rsid w:val="004C0487"/>
    <w:rsid w:val="004C4AE6"/>
    <w:rsid w:val="004D0636"/>
    <w:rsid w:val="004D3C5D"/>
    <w:rsid w:val="004D6577"/>
    <w:rsid w:val="004D7F63"/>
    <w:rsid w:val="004E0FB6"/>
    <w:rsid w:val="004E493F"/>
    <w:rsid w:val="004E6421"/>
    <w:rsid w:val="004F19B3"/>
    <w:rsid w:val="004F2154"/>
    <w:rsid w:val="004F2A35"/>
    <w:rsid w:val="0050356B"/>
    <w:rsid w:val="00510746"/>
    <w:rsid w:val="00512DF1"/>
    <w:rsid w:val="005137D5"/>
    <w:rsid w:val="00515396"/>
    <w:rsid w:val="00517EBB"/>
    <w:rsid w:val="00520AB6"/>
    <w:rsid w:val="00522BD1"/>
    <w:rsid w:val="00523A71"/>
    <w:rsid w:val="005259A0"/>
    <w:rsid w:val="0052629C"/>
    <w:rsid w:val="00526C08"/>
    <w:rsid w:val="00530566"/>
    <w:rsid w:val="005306B8"/>
    <w:rsid w:val="00531205"/>
    <w:rsid w:val="00533AE2"/>
    <w:rsid w:val="00535229"/>
    <w:rsid w:val="00535869"/>
    <w:rsid w:val="00537A89"/>
    <w:rsid w:val="005406DD"/>
    <w:rsid w:val="00543474"/>
    <w:rsid w:val="005444FB"/>
    <w:rsid w:val="00545221"/>
    <w:rsid w:val="005454F8"/>
    <w:rsid w:val="00546E2A"/>
    <w:rsid w:val="00547DFA"/>
    <w:rsid w:val="0055382B"/>
    <w:rsid w:val="00555358"/>
    <w:rsid w:val="005570FB"/>
    <w:rsid w:val="0055774D"/>
    <w:rsid w:val="00557D6C"/>
    <w:rsid w:val="005618E4"/>
    <w:rsid w:val="005659DB"/>
    <w:rsid w:val="00572FB8"/>
    <w:rsid w:val="00573301"/>
    <w:rsid w:val="005753D5"/>
    <w:rsid w:val="00576025"/>
    <w:rsid w:val="00580524"/>
    <w:rsid w:val="00580A8B"/>
    <w:rsid w:val="00582140"/>
    <w:rsid w:val="00582DB1"/>
    <w:rsid w:val="00586927"/>
    <w:rsid w:val="00592693"/>
    <w:rsid w:val="00592946"/>
    <w:rsid w:val="005A1135"/>
    <w:rsid w:val="005A1502"/>
    <w:rsid w:val="005B0F83"/>
    <w:rsid w:val="005B684D"/>
    <w:rsid w:val="005B74E1"/>
    <w:rsid w:val="005B7B96"/>
    <w:rsid w:val="005C12AB"/>
    <w:rsid w:val="005D0212"/>
    <w:rsid w:val="005D2A1A"/>
    <w:rsid w:val="005D324F"/>
    <w:rsid w:val="005D5361"/>
    <w:rsid w:val="005D5773"/>
    <w:rsid w:val="005D6369"/>
    <w:rsid w:val="005E14E4"/>
    <w:rsid w:val="005E15C2"/>
    <w:rsid w:val="005E2D60"/>
    <w:rsid w:val="005E4A2B"/>
    <w:rsid w:val="005E4B8B"/>
    <w:rsid w:val="005E66DF"/>
    <w:rsid w:val="005F064E"/>
    <w:rsid w:val="005F17C6"/>
    <w:rsid w:val="005F1F5B"/>
    <w:rsid w:val="005F457E"/>
    <w:rsid w:val="005F5BB0"/>
    <w:rsid w:val="005F5BB1"/>
    <w:rsid w:val="005F60A8"/>
    <w:rsid w:val="005F6413"/>
    <w:rsid w:val="00606188"/>
    <w:rsid w:val="00607138"/>
    <w:rsid w:val="006126F3"/>
    <w:rsid w:val="006158A1"/>
    <w:rsid w:val="00620426"/>
    <w:rsid w:val="006234EA"/>
    <w:rsid w:val="00627986"/>
    <w:rsid w:val="0063057E"/>
    <w:rsid w:val="00634F19"/>
    <w:rsid w:val="00640321"/>
    <w:rsid w:val="006436DA"/>
    <w:rsid w:val="00644502"/>
    <w:rsid w:val="006454A9"/>
    <w:rsid w:val="00645E70"/>
    <w:rsid w:val="006471C7"/>
    <w:rsid w:val="00650F8F"/>
    <w:rsid w:val="00651D29"/>
    <w:rsid w:val="00652CB4"/>
    <w:rsid w:val="00653622"/>
    <w:rsid w:val="006576F9"/>
    <w:rsid w:val="006608A9"/>
    <w:rsid w:val="00660B6D"/>
    <w:rsid w:val="00662A7A"/>
    <w:rsid w:val="00665A6D"/>
    <w:rsid w:val="00671E47"/>
    <w:rsid w:val="006756DA"/>
    <w:rsid w:val="006769ED"/>
    <w:rsid w:val="00677BA4"/>
    <w:rsid w:val="00680EA3"/>
    <w:rsid w:val="0068121E"/>
    <w:rsid w:val="00681CB6"/>
    <w:rsid w:val="00682C3A"/>
    <w:rsid w:val="00683942"/>
    <w:rsid w:val="00684AE2"/>
    <w:rsid w:val="00685F63"/>
    <w:rsid w:val="006900F1"/>
    <w:rsid w:val="00692B58"/>
    <w:rsid w:val="00693E7A"/>
    <w:rsid w:val="00695BBB"/>
    <w:rsid w:val="00697D93"/>
    <w:rsid w:val="006A1A66"/>
    <w:rsid w:val="006A262F"/>
    <w:rsid w:val="006A333F"/>
    <w:rsid w:val="006A408E"/>
    <w:rsid w:val="006A61B4"/>
    <w:rsid w:val="006B09AA"/>
    <w:rsid w:val="006B22FD"/>
    <w:rsid w:val="006B23E6"/>
    <w:rsid w:val="006B2528"/>
    <w:rsid w:val="006B3CCB"/>
    <w:rsid w:val="006B4506"/>
    <w:rsid w:val="006B6020"/>
    <w:rsid w:val="006C52BB"/>
    <w:rsid w:val="006C723E"/>
    <w:rsid w:val="006D4BF9"/>
    <w:rsid w:val="006D4E8E"/>
    <w:rsid w:val="006D58E7"/>
    <w:rsid w:val="006E0418"/>
    <w:rsid w:val="006E0B39"/>
    <w:rsid w:val="006E159B"/>
    <w:rsid w:val="006E2598"/>
    <w:rsid w:val="006E367F"/>
    <w:rsid w:val="006E4D7D"/>
    <w:rsid w:val="006F0A9F"/>
    <w:rsid w:val="00706C83"/>
    <w:rsid w:val="00707851"/>
    <w:rsid w:val="00711D8C"/>
    <w:rsid w:val="00713C5B"/>
    <w:rsid w:val="007159FA"/>
    <w:rsid w:val="00716872"/>
    <w:rsid w:val="0071767E"/>
    <w:rsid w:val="00717A4E"/>
    <w:rsid w:val="00721EF8"/>
    <w:rsid w:val="007223D0"/>
    <w:rsid w:val="0072258F"/>
    <w:rsid w:val="0072321F"/>
    <w:rsid w:val="007234EE"/>
    <w:rsid w:val="007263FC"/>
    <w:rsid w:val="00727349"/>
    <w:rsid w:val="007273B0"/>
    <w:rsid w:val="007331B3"/>
    <w:rsid w:val="007359A7"/>
    <w:rsid w:val="00736A42"/>
    <w:rsid w:val="00745947"/>
    <w:rsid w:val="00745F61"/>
    <w:rsid w:val="007464BF"/>
    <w:rsid w:val="007467B7"/>
    <w:rsid w:val="00747790"/>
    <w:rsid w:val="00747C86"/>
    <w:rsid w:val="00751D23"/>
    <w:rsid w:val="00752AC0"/>
    <w:rsid w:val="0075325D"/>
    <w:rsid w:val="00753266"/>
    <w:rsid w:val="00753514"/>
    <w:rsid w:val="00754C7B"/>
    <w:rsid w:val="00754E6F"/>
    <w:rsid w:val="00756C7A"/>
    <w:rsid w:val="0075754B"/>
    <w:rsid w:val="007651DA"/>
    <w:rsid w:val="007668EC"/>
    <w:rsid w:val="00767F92"/>
    <w:rsid w:val="007709BA"/>
    <w:rsid w:val="00775950"/>
    <w:rsid w:val="00776472"/>
    <w:rsid w:val="00782233"/>
    <w:rsid w:val="0078292D"/>
    <w:rsid w:val="00785ED8"/>
    <w:rsid w:val="00785F53"/>
    <w:rsid w:val="00790179"/>
    <w:rsid w:val="00794404"/>
    <w:rsid w:val="0079691D"/>
    <w:rsid w:val="00796FFF"/>
    <w:rsid w:val="00797A58"/>
    <w:rsid w:val="007A1FF4"/>
    <w:rsid w:val="007A431F"/>
    <w:rsid w:val="007B00EA"/>
    <w:rsid w:val="007B1CE5"/>
    <w:rsid w:val="007B3140"/>
    <w:rsid w:val="007B4E7C"/>
    <w:rsid w:val="007B77B6"/>
    <w:rsid w:val="007B7DC7"/>
    <w:rsid w:val="007B7E44"/>
    <w:rsid w:val="007C4D5A"/>
    <w:rsid w:val="007D0A6C"/>
    <w:rsid w:val="007D2207"/>
    <w:rsid w:val="007D5C53"/>
    <w:rsid w:val="007D6187"/>
    <w:rsid w:val="007E03A6"/>
    <w:rsid w:val="007E1A25"/>
    <w:rsid w:val="007E30A0"/>
    <w:rsid w:val="007E4F24"/>
    <w:rsid w:val="007E7829"/>
    <w:rsid w:val="007E7CB1"/>
    <w:rsid w:val="007F18C4"/>
    <w:rsid w:val="007F25CF"/>
    <w:rsid w:val="007F3160"/>
    <w:rsid w:val="007F38B4"/>
    <w:rsid w:val="008076FF"/>
    <w:rsid w:val="00810474"/>
    <w:rsid w:val="00811B08"/>
    <w:rsid w:val="00811F17"/>
    <w:rsid w:val="00813C44"/>
    <w:rsid w:val="00814642"/>
    <w:rsid w:val="00816CA6"/>
    <w:rsid w:val="00816F04"/>
    <w:rsid w:val="00820FFA"/>
    <w:rsid w:val="0082180B"/>
    <w:rsid w:val="00830A3D"/>
    <w:rsid w:val="0084438A"/>
    <w:rsid w:val="0084657E"/>
    <w:rsid w:val="00846AE1"/>
    <w:rsid w:val="00850A09"/>
    <w:rsid w:val="00851B97"/>
    <w:rsid w:val="00852768"/>
    <w:rsid w:val="00854F90"/>
    <w:rsid w:val="00855C6A"/>
    <w:rsid w:val="00860907"/>
    <w:rsid w:val="008610DF"/>
    <w:rsid w:val="008644C9"/>
    <w:rsid w:val="00864D1E"/>
    <w:rsid w:val="008668C2"/>
    <w:rsid w:val="00866934"/>
    <w:rsid w:val="00873B9D"/>
    <w:rsid w:val="008817C8"/>
    <w:rsid w:val="0088228F"/>
    <w:rsid w:val="00884D77"/>
    <w:rsid w:val="00885A4A"/>
    <w:rsid w:val="00886202"/>
    <w:rsid w:val="00892DD3"/>
    <w:rsid w:val="008974AA"/>
    <w:rsid w:val="008A2BFC"/>
    <w:rsid w:val="008A5291"/>
    <w:rsid w:val="008A561E"/>
    <w:rsid w:val="008B2222"/>
    <w:rsid w:val="008B2384"/>
    <w:rsid w:val="008B2DAD"/>
    <w:rsid w:val="008B4495"/>
    <w:rsid w:val="008C2ECF"/>
    <w:rsid w:val="008D006B"/>
    <w:rsid w:val="008D12AC"/>
    <w:rsid w:val="008D2678"/>
    <w:rsid w:val="008D5E6E"/>
    <w:rsid w:val="008E0538"/>
    <w:rsid w:val="008E59EB"/>
    <w:rsid w:val="008E5CEE"/>
    <w:rsid w:val="008F1D95"/>
    <w:rsid w:val="008F22FB"/>
    <w:rsid w:val="008F2F79"/>
    <w:rsid w:val="008F3965"/>
    <w:rsid w:val="008F3BCA"/>
    <w:rsid w:val="008F3C9E"/>
    <w:rsid w:val="008F4904"/>
    <w:rsid w:val="008F65E5"/>
    <w:rsid w:val="008F7C46"/>
    <w:rsid w:val="00901A0A"/>
    <w:rsid w:val="00901C25"/>
    <w:rsid w:val="00902223"/>
    <w:rsid w:val="00903E39"/>
    <w:rsid w:val="00907BB5"/>
    <w:rsid w:val="00907EC3"/>
    <w:rsid w:val="00910858"/>
    <w:rsid w:val="00911658"/>
    <w:rsid w:val="0091291A"/>
    <w:rsid w:val="009154D4"/>
    <w:rsid w:val="00915905"/>
    <w:rsid w:val="00917E01"/>
    <w:rsid w:val="009215B5"/>
    <w:rsid w:val="00926618"/>
    <w:rsid w:val="0092741D"/>
    <w:rsid w:val="009274B0"/>
    <w:rsid w:val="00927A9E"/>
    <w:rsid w:val="00927D9B"/>
    <w:rsid w:val="00931708"/>
    <w:rsid w:val="00931E1B"/>
    <w:rsid w:val="00931E9A"/>
    <w:rsid w:val="00935959"/>
    <w:rsid w:val="00943155"/>
    <w:rsid w:val="0094474E"/>
    <w:rsid w:val="00947EF0"/>
    <w:rsid w:val="009537CE"/>
    <w:rsid w:val="0096097C"/>
    <w:rsid w:val="00960CCC"/>
    <w:rsid w:val="00963093"/>
    <w:rsid w:val="0096612B"/>
    <w:rsid w:val="009704D5"/>
    <w:rsid w:val="00971C30"/>
    <w:rsid w:val="0097399B"/>
    <w:rsid w:val="00974498"/>
    <w:rsid w:val="00975D3D"/>
    <w:rsid w:val="00976C7A"/>
    <w:rsid w:val="00980E68"/>
    <w:rsid w:val="00980F09"/>
    <w:rsid w:val="00984036"/>
    <w:rsid w:val="0098439A"/>
    <w:rsid w:val="0098623A"/>
    <w:rsid w:val="00986782"/>
    <w:rsid w:val="00987350"/>
    <w:rsid w:val="00993C7E"/>
    <w:rsid w:val="00996378"/>
    <w:rsid w:val="009A13DE"/>
    <w:rsid w:val="009A178D"/>
    <w:rsid w:val="009A229F"/>
    <w:rsid w:val="009A2FBF"/>
    <w:rsid w:val="009B056C"/>
    <w:rsid w:val="009B07AD"/>
    <w:rsid w:val="009B3131"/>
    <w:rsid w:val="009B3422"/>
    <w:rsid w:val="009B52BF"/>
    <w:rsid w:val="009C1349"/>
    <w:rsid w:val="009C19CE"/>
    <w:rsid w:val="009C3523"/>
    <w:rsid w:val="009C43CA"/>
    <w:rsid w:val="009C4AE5"/>
    <w:rsid w:val="009C67C0"/>
    <w:rsid w:val="009C6DA4"/>
    <w:rsid w:val="009C7B9A"/>
    <w:rsid w:val="009D05F2"/>
    <w:rsid w:val="009D0E28"/>
    <w:rsid w:val="009D3C9F"/>
    <w:rsid w:val="009D51A7"/>
    <w:rsid w:val="009D621D"/>
    <w:rsid w:val="009E09A2"/>
    <w:rsid w:val="009E2B9B"/>
    <w:rsid w:val="009F28D2"/>
    <w:rsid w:val="009F2E00"/>
    <w:rsid w:val="009F487B"/>
    <w:rsid w:val="009F4C13"/>
    <w:rsid w:val="009F4D18"/>
    <w:rsid w:val="009F58CA"/>
    <w:rsid w:val="009F6A62"/>
    <w:rsid w:val="009F7FE9"/>
    <w:rsid w:val="00A0038F"/>
    <w:rsid w:val="00A03C92"/>
    <w:rsid w:val="00A04F79"/>
    <w:rsid w:val="00A11FCA"/>
    <w:rsid w:val="00A12A1E"/>
    <w:rsid w:val="00A14399"/>
    <w:rsid w:val="00A14CBD"/>
    <w:rsid w:val="00A15C39"/>
    <w:rsid w:val="00A16355"/>
    <w:rsid w:val="00A232E6"/>
    <w:rsid w:val="00A23600"/>
    <w:rsid w:val="00A23792"/>
    <w:rsid w:val="00A27ADD"/>
    <w:rsid w:val="00A318CC"/>
    <w:rsid w:val="00A371F2"/>
    <w:rsid w:val="00A4067A"/>
    <w:rsid w:val="00A447D5"/>
    <w:rsid w:val="00A46979"/>
    <w:rsid w:val="00A508F3"/>
    <w:rsid w:val="00A51A11"/>
    <w:rsid w:val="00A520B6"/>
    <w:rsid w:val="00A52F01"/>
    <w:rsid w:val="00A539D7"/>
    <w:rsid w:val="00A572F8"/>
    <w:rsid w:val="00A61717"/>
    <w:rsid w:val="00A65559"/>
    <w:rsid w:val="00A65A1E"/>
    <w:rsid w:val="00A66E75"/>
    <w:rsid w:val="00A7259E"/>
    <w:rsid w:val="00A73339"/>
    <w:rsid w:val="00A7335C"/>
    <w:rsid w:val="00A74126"/>
    <w:rsid w:val="00A82F32"/>
    <w:rsid w:val="00A85BE9"/>
    <w:rsid w:val="00A87F26"/>
    <w:rsid w:val="00A9247B"/>
    <w:rsid w:val="00A97909"/>
    <w:rsid w:val="00AA4318"/>
    <w:rsid w:val="00AA5354"/>
    <w:rsid w:val="00AA567F"/>
    <w:rsid w:val="00AB15C2"/>
    <w:rsid w:val="00AB22DF"/>
    <w:rsid w:val="00AB3385"/>
    <w:rsid w:val="00AB3CAD"/>
    <w:rsid w:val="00AB40F1"/>
    <w:rsid w:val="00AB4FB5"/>
    <w:rsid w:val="00AB624D"/>
    <w:rsid w:val="00AC0632"/>
    <w:rsid w:val="00AC0A01"/>
    <w:rsid w:val="00AC14A5"/>
    <w:rsid w:val="00AC5DCF"/>
    <w:rsid w:val="00AC663E"/>
    <w:rsid w:val="00AD18EB"/>
    <w:rsid w:val="00AD5ADD"/>
    <w:rsid w:val="00AD6BBB"/>
    <w:rsid w:val="00AD7F12"/>
    <w:rsid w:val="00AE05A4"/>
    <w:rsid w:val="00AE06E6"/>
    <w:rsid w:val="00AE10D2"/>
    <w:rsid w:val="00AE1949"/>
    <w:rsid w:val="00AE6FB3"/>
    <w:rsid w:val="00AF36A9"/>
    <w:rsid w:val="00AF3B6F"/>
    <w:rsid w:val="00AF6081"/>
    <w:rsid w:val="00B022C3"/>
    <w:rsid w:val="00B03124"/>
    <w:rsid w:val="00B038FA"/>
    <w:rsid w:val="00B045FF"/>
    <w:rsid w:val="00B06319"/>
    <w:rsid w:val="00B074B5"/>
    <w:rsid w:val="00B07F34"/>
    <w:rsid w:val="00B12EB0"/>
    <w:rsid w:val="00B16207"/>
    <w:rsid w:val="00B1626F"/>
    <w:rsid w:val="00B17049"/>
    <w:rsid w:val="00B3138A"/>
    <w:rsid w:val="00B314A0"/>
    <w:rsid w:val="00B31C43"/>
    <w:rsid w:val="00B35B27"/>
    <w:rsid w:val="00B3764A"/>
    <w:rsid w:val="00B42910"/>
    <w:rsid w:val="00B450EF"/>
    <w:rsid w:val="00B5424A"/>
    <w:rsid w:val="00B55ABA"/>
    <w:rsid w:val="00B5612B"/>
    <w:rsid w:val="00B5723C"/>
    <w:rsid w:val="00B620E0"/>
    <w:rsid w:val="00B62780"/>
    <w:rsid w:val="00B65515"/>
    <w:rsid w:val="00B65F47"/>
    <w:rsid w:val="00B66EFB"/>
    <w:rsid w:val="00B6746B"/>
    <w:rsid w:val="00B714DF"/>
    <w:rsid w:val="00B71FDF"/>
    <w:rsid w:val="00B75F7E"/>
    <w:rsid w:val="00B76320"/>
    <w:rsid w:val="00B76CF4"/>
    <w:rsid w:val="00B8034F"/>
    <w:rsid w:val="00B80D8F"/>
    <w:rsid w:val="00B82064"/>
    <w:rsid w:val="00B84445"/>
    <w:rsid w:val="00B8461D"/>
    <w:rsid w:val="00B8544C"/>
    <w:rsid w:val="00B86A90"/>
    <w:rsid w:val="00B87615"/>
    <w:rsid w:val="00B87729"/>
    <w:rsid w:val="00B90639"/>
    <w:rsid w:val="00B90C20"/>
    <w:rsid w:val="00B9174D"/>
    <w:rsid w:val="00BA4D1F"/>
    <w:rsid w:val="00BA693C"/>
    <w:rsid w:val="00BA7F3F"/>
    <w:rsid w:val="00BB0932"/>
    <w:rsid w:val="00BB3645"/>
    <w:rsid w:val="00BC34F3"/>
    <w:rsid w:val="00BC6AE0"/>
    <w:rsid w:val="00BC6BC2"/>
    <w:rsid w:val="00BC6F25"/>
    <w:rsid w:val="00BC7053"/>
    <w:rsid w:val="00BD3C86"/>
    <w:rsid w:val="00BD745B"/>
    <w:rsid w:val="00BE48A6"/>
    <w:rsid w:val="00BF025C"/>
    <w:rsid w:val="00BF0BB5"/>
    <w:rsid w:val="00BF0CD3"/>
    <w:rsid w:val="00BF25FF"/>
    <w:rsid w:val="00BF4A7D"/>
    <w:rsid w:val="00BF6CAE"/>
    <w:rsid w:val="00C0188D"/>
    <w:rsid w:val="00C01DF8"/>
    <w:rsid w:val="00C02387"/>
    <w:rsid w:val="00C070D0"/>
    <w:rsid w:val="00C117BD"/>
    <w:rsid w:val="00C12245"/>
    <w:rsid w:val="00C1302E"/>
    <w:rsid w:val="00C134E9"/>
    <w:rsid w:val="00C13DB2"/>
    <w:rsid w:val="00C13EF6"/>
    <w:rsid w:val="00C15B9D"/>
    <w:rsid w:val="00C167CB"/>
    <w:rsid w:val="00C16CF0"/>
    <w:rsid w:val="00C20DD1"/>
    <w:rsid w:val="00C211F4"/>
    <w:rsid w:val="00C22805"/>
    <w:rsid w:val="00C26123"/>
    <w:rsid w:val="00C315CD"/>
    <w:rsid w:val="00C3442E"/>
    <w:rsid w:val="00C370BF"/>
    <w:rsid w:val="00C3773E"/>
    <w:rsid w:val="00C40A22"/>
    <w:rsid w:val="00C41047"/>
    <w:rsid w:val="00C437A7"/>
    <w:rsid w:val="00C441BC"/>
    <w:rsid w:val="00C45C15"/>
    <w:rsid w:val="00C4799C"/>
    <w:rsid w:val="00C55A7E"/>
    <w:rsid w:val="00C561E7"/>
    <w:rsid w:val="00C57DA8"/>
    <w:rsid w:val="00C57F06"/>
    <w:rsid w:val="00C60F1A"/>
    <w:rsid w:val="00C60F3E"/>
    <w:rsid w:val="00C661BB"/>
    <w:rsid w:val="00C661E8"/>
    <w:rsid w:val="00C71ADF"/>
    <w:rsid w:val="00C804DE"/>
    <w:rsid w:val="00C8264F"/>
    <w:rsid w:val="00C83B2A"/>
    <w:rsid w:val="00C850F7"/>
    <w:rsid w:val="00C87109"/>
    <w:rsid w:val="00C90C2C"/>
    <w:rsid w:val="00C90C4F"/>
    <w:rsid w:val="00C90E41"/>
    <w:rsid w:val="00C92572"/>
    <w:rsid w:val="00C92D57"/>
    <w:rsid w:val="00C944FE"/>
    <w:rsid w:val="00C95F03"/>
    <w:rsid w:val="00CA0594"/>
    <w:rsid w:val="00CA19EB"/>
    <w:rsid w:val="00CA4025"/>
    <w:rsid w:val="00CA4334"/>
    <w:rsid w:val="00CA6069"/>
    <w:rsid w:val="00CB73DA"/>
    <w:rsid w:val="00CC0189"/>
    <w:rsid w:val="00CC4EE2"/>
    <w:rsid w:val="00CC712C"/>
    <w:rsid w:val="00CD1B2A"/>
    <w:rsid w:val="00CD2755"/>
    <w:rsid w:val="00CD3E09"/>
    <w:rsid w:val="00CD51D0"/>
    <w:rsid w:val="00CD57C8"/>
    <w:rsid w:val="00CD6A85"/>
    <w:rsid w:val="00CE20EB"/>
    <w:rsid w:val="00CE294B"/>
    <w:rsid w:val="00CE57B6"/>
    <w:rsid w:val="00CE69CF"/>
    <w:rsid w:val="00CE6DE0"/>
    <w:rsid w:val="00CF121A"/>
    <w:rsid w:val="00CF5694"/>
    <w:rsid w:val="00CF5C3F"/>
    <w:rsid w:val="00CF7033"/>
    <w:rsid w:val="00CF7E22"/>
    <w:rsid w:val="00D004E1"/>
    <w:rsid w:val="00D00ED5"/>
    <w:rsid w:val="00D024A8"/>
    <w:rsid w:val="00D03A41"/>
    <w:rsid w:val="00D0594B"/>
    <w:rsid w:val="00D06C69"/>
    <w:rsid w:val="00D1149D"/>
    <w:rsid w:val="00D12EBA"/>
    <w:rsid w:val="00D132E5"/>
    <w:rsid w:val="00D1425D"/>
    <w:rsid w:val="00D14339"/>
    <w:rsid w:val="00D149BD"/>
    <w:rsid w:val="00D151BD"/>
    <w:rsid w:val="00D165F0"/>
    <w:rsid w:val="00D174B0"/>
    <w:rsid w:val="00D20E32"/>
    <w:rsid w:val="00D211E2"/>
    <w:rsid w:val="00D23C86"/>
    <w:rsid w:val="00D26574"/>
    <w:rsid w:val="00D27D2B"/>
    <w:rsid w:val="00D33552"/>
    <w:rsid w:val="00D35057"/>
    <w:rsid w:val="00D37AB7"/>
    <w:rsid w:val="00D410EB"/>
    <w:rsid w:val="00D41DDF"/>
    <w:rsid w:val="00D44C29"/>
    <w:rsid w:val="00D471BC"/>
    <w:rsid w:val="00D50432"/>
    <w:rsid w:val="00D519DF"/>
    <w:rsid w:val="00D5242E"/>
    <w:rsid w:val="00D56EA6"/>
    <w:rsid w:val="00D618EB"/>
    <w:rsid w:val="00D6517F"/>
    <w:rsid w:val="00D66430"/>
    <w:rsid w:val="00D6705D"/>
    <w:rsid w:val="00D6793A"/>
    <w:rsid w:val="00D71FC9"/>
    <w:rsid w:val="00D72E3E"/>
    <w:rsid w:val="00D73F2C"/>
    <w:rsid w:val="00D76262"/>
    <w:rsid w:val="00D77411"/>
    <w:rsid w:val="00D7794D"/>
    <w:rsid w:val="00D77FCB"/>
    <w:rsid w:val="00D8216B"/>
    <w:rsid w:val="00D843CA"/>
    <w:rsid w:val="00D85884"/>
    <w:rsid w:val="00D85DD6"/>
    <w:rsid w:val="00D86633"/>
    <w:rsid w:val="00D879F0"/>
    <w:rsid w:val="00D90BF7"/>
    <w:rsid w:val="00D91F34"/>
    <w:rsid w:val="00D93B5E"/>
    <w:rsid w:val="00D93E7A"/>
    <w:rsid w:val="00D94400"/>
    <w:rsid w:val="00D957A0"/>
    <w:rsid w:val="00D9589F"/>
    <w:rsid w:val="00D95C03"/>
    <w:rsid w:val="00DA02CE"/>
    <w:rsid w:val="00DA0A1E"/>
    <w:rsid w:val="00DA3E07"/>
    <w:rsid w:val="00DA5956"/>
    <w:rsid w:val="00DA6DD7"/>
    <w:rsid w:val="00DB02D5"/>
    <w:rsid w:val="00DB2F1A"/>
    <w:rsid w:val="00DB760E"/>
    <w:rsid w:val="00DC0DD8"/>
    <w:rsid w:val="00DC348B"/>
    <w:rsid w:val="00DC6BC4"/>
    <w:rsid w:val="00DC6EDE"/>
    <w:rsid w:val="00DC7911"/>
    <w:rsid w:val="00DD596B"/>
    <w:rsid w:val="00DD6C42"/>
    <w:rsid w:val="00DE2954"/>
    <w:rsid w:val="00DE2BB2"/>
    <w:rsid w:val="00DE2C2C"/>
    <w:rsid w:val="00DE369B"/>
    <w:rsid w:val="00DE3C15"/>
    <w:rsid w:val="00DF268B"/>
    <w:rsid w:val="00DF3022"/>
    <w:rsid w:val="00DF4616"/>
    <w:rsid w:val="00DF5528"/>
    <w:rsid w:val="00DF7DFA"/>
    <w:rsid w:val="00E0308A"/>
    <w:rsid w:val="00E072F8"/>
    <w:rsid w:val="00E07380"/>
    <w:rsid w:val="00E10468"/>
    <w:rsid w:val="00E15E7E"/>
    <w:rsid w:val="00E16840"/>
    <w:rsid w:val="00E17A2F"/>
    <w:rsid w:val="00E205F1"/>
    <w:rsid w:val="00E21C60"/>
    <w:rsid w:val="00E225BC"/>
    <w:rsid w:val="00E24CB3"/>
    <w:rsid w:val="00E25C38"/>
    <w:rsid w:val="00E27B8E"/>
    <w:rsid w:val="00E3265A"/>
    <w:rsid w:val="00E32FA1"/>
    <w:rsid w:val="00E33B7B"/>
    <w:rsid w:val="00E4043B"/>
    <w:rsid w:val="00E405B0"/>
    <w:rsid w:val="00E41835"/>
    <w:rsid w:val="00E476AB"/>
    <w:rsid w:val="00E4770D"/>
    <w:rsid w:val="00E51A9C"/>
    <w:rsid w:val="00E5268D"/>
    <w:rsid w:val="00E5448E"/>
    <w:rsid w:val="00E546BA"/>
    <w:rsid w:val="00E561EF"/>
    <w:rsid w:val="00E5718F"/>
    <w:rsid w:val="00E61B9E"/>
    <w:rsid w:val="00E62A54"/>
    <w:rsid w:val="00E6416C"/>
    <w:rsid w:val="00E65C09"/>
    <w:rsid w:val="00E65CF3"/>
    <w:rsid w:val="00E66AFF"/>
    <w:rsid w:val="00E7038D"/>
    <w:rsid w:val="00E72E21"/>
    <w:rsid w:val="00E74B86"/>
    <w:rsid w:val="00E7561A"/>
    <w:rsid w:val="00E763F0"/>
    <w:rsid w:val="00E76DB9"/>
    <w:rsid w:val="00E813B9"/>
    <w:rsid w:val="00E81A68"/>
    <w:rsid w:val="00E82039"/>
    <w:rsid w:val="00E83F62"/>
    <w:rsid w:val="00E84DA0"/>
    <w:rsid w:val="00E872B6"/>
    <w:rsid w:val="00E91B0D"/>
    <w:rsid w:val="00E96380"/>
    <w:rsid w:val="00E973B4"/>
    <w:rsid w:val="00E97591"/>
    <w:rsid w:val="00EA6E80"/>
    <w:rsid w:val="00EB5880"/>
    <w:rsid w:val="00EB6538"/>
    <w:rsid w:val="00EB6ECF"/>
    <w:rsid w:val="00EB6FB5"/>
    <w:rsid w:val="00EB78E2"/>
    <w:rsid w:val="00EC0AAB"/>
    <w:rsid w:val="00EC12BE"/>
    <w:rsid w:val="00EC38BB"/>
    <w:rsid w:val="00EC6683"/>
    <w:rsid w:val="00EC6BA0"/>
    <w:rsid w:val="00EC7906"/>
    <w:rsid w:val="00ED0820"/>
    <w:rsid w:val="00ED0DC3"/>
    <w:rsid w:val="00ED2B1C"/>
    <w:rsid w:val="00ED43C1"/>
    <w:rsid w:val="00ED5968"/>
    <w:rsid w:val="00EE0D00"/>
    <w:rsid w:val="00EE4B9B"/>
    <w:rsid w:val="00EE5D7C"/>
    <w:rsid w:val="00EF0E89"/>
    <w:rsid w:val="00EF1161"/>
    <w:rsid w:val="00EF2C09"/>
    <w:rsid w:val="00EF3F3F"/>
    <w:rsid w:val="00EF50B4"/>
    <w:rsid w:val="00EF56DE"/>
    <w:rsid w:val="00EF68DB"/>
    <w:rsid w:val="00F00E78"/>
    <w:rsid w:val="00F0170C"/>
    <w:rsid w:val="00F02934"/>
    <w:rsid w:val="00F06ED5"/>
    <w:rsid w:val="00F12204"/>
    <w:rsid w:val="00F23AAB"/>
    <w:rsid w:val="00F23AB9"/>
    <w:rsid w:val="00F25664"/>
    <w:rsid w:val="00F30C0A"/>
    <w:rsid w:val="00F362A1"/>
    <w:rsid w:val="00F3737C"/>
    <w:rsid w:val="00F378CF"/>
    <w:rsid w:val="00F42908"/>
    <w:rsid w:val="00F42914"/>
    <w:rsid w:val="00F44F3A"/>
    <w:rsid w:val="00F468FE"/>
    <w:rsid w:val="00F50BB0"/>
    <w:rsid w:val="00F51879"/>
    <w:rsid w:val="00F51AAD"/>
    <w:rsid w:val="00F53E81"/>
    <w:rsid w:val="00F605EB"/>
    <w:rsid w:val="00F635DE"/>
    <w:rsid w:val="00F63BFA"/>
    <w:rsid w:val="00F66EBB"/>
    <w:rsid w:val="00F71803"/>
    <w:rsid w:val="00F71A8E"/>
    <w:rsid w:val="00F72E9A"/>
    <w:rsid w:val="00F737E7"/>
    <w:rsid w:val="00F77AAB"/>
    <w:rsid w:val="00F81BED"/>
    <w:rsid w:val="00F87E60"/>
    <w:rsid w:val="00F9215E"/>
    <w:rsid w:val="00F922ED"/>
    <w:rsid w:val="00F92544"/>
    <w:rsid w:val="00F96736"/>
    <w:rsid w:val="00F96F4E"/>
    <w:rsid w:val="00F97CF3"/>
    <w:rsid w:val="00F97D56"/>
    <w:rsid w:val="00FA11ED"/>
    <w:rsid w:val="00FA144D"/>
    <w:rsid w:val="00FA1C65"/>
    <w:rsid w:val="00FA1F2C"/>
    <w:rsid w:val="00FA638E"/>
    <w:rsid w:val="00FA71ED"/>
    <w:rsid w:val="00FB02C6"/>
    <w:rsid w:val="00FB0BDC"/>
    <w:rsid w:val="00FB20C9"/>
    <w:rsid w:val="00FB4CEA"/>
    <w:rsid w:val="00FB6502"/>
    <w:rsid w:val="00FC3088"/>
    <w:rsid w:val="00FC4CA2"/>
    <w:rsid w:val="00FC4FE2"/>
    <w:rsid w:val="00FC54E0"/>
    <w:rsid w:val="00FD18A3"/>
    <w:rsid w:val="00FD1E6F"/>
    <w:rsid w:val="00FD22C2"/>
    <w:rsid w:val="00FD6726"/>
    <w:rsid w:val="00FD67E3"/>
    <w:rsid w:val="00FD7068"/>
    <w:rsid w:val="00FD72C2"/>
    <w:rsid w:val="00FE2A37"/>
    <w:rsid w:val="00FE2FAC"/>
    <w:rsid w:val="00FE30C2"/>
    <w:rsid w:val="00FE41FC"/>
    <w:rsid w:val="00FE53B6"/>
    <w:rsid w:val="00FE7237"/>
    <w:rsid w:val="00FF4997"/>
    <w:rsid w:val="067A7AC4"/>
    <w:rsid w:val="181746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31DD7"/>
  <w15:docId w15:val="{5CE5FC8A-4F4B-4E94-A2DE-E740C5A7D1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228F"/>
    <w:pPr>
      <w:spacing w:after="240"/>
      <w:jc w:val="both"/>
    </w:pPr>
    <w:rPr>
      <w:sz w:val="24"/>
      <w:szCs w:val="24"/>
      <w:lang w:eastAsia="en-US"/>
    </w:rPr>
  </w:style>
  <w:style w:type="paragraph" w:styleId="Heading1">
    <w:name w:val="heading 1"/>
    <w:basedOn w:val="BodyText"/>
    <w:qFormat/>
    <w:pPr>
      <w:outlineLvl w:val="0"/>
    </w:pPr>
  </w:style>
  <w:style w:type="paragraph" w:styleId="Heading2">
    <w:name w:val="heading 2"/>
    <w:basedOn w:val="BodyText"/>
    <w:qFormat/>
    <w:pPr>
      <w:outlineLvl w:val="1"/>
    </w:pPr>
  </w:style>
  <w:style w:type="paragraph" w:styleId="Heading3">
    <w:name w:val="heading 3"/>
    <w:basedOn w:val="BodyText"/>
    <w:qFormat/>
    <w:pPr>
      <w:outlineLvl w:val="2"/>
    </w:pPr>
  </w:style>
  <w:style w:type="paragraph" w:styleId="Heading4">
    <w:name w:val="heading 4"/>
    <w:basedOn w:val="BodyText"/>
    <w:qFormat/>
    <w:pPr>
      <w:outlineLvl w:val="3"/>
    </w:pPr>
  </w:style>
  <w:style w:type="paragraph" w:styleId="Heading5">
    <w:name w:val="heading 5"/>
    <w:basedOn w:val="BodyText"/>
    <w:qFormat/>
    <w:pPr>
      <w:outlineLvl w:val="4"/>
    </w:pPr>
  </w:style>
  <w:style w:type="paragraph" w:styleId="Heading6">
    <w:name w:val="heading 6"/>
    <w:basedOn w:val="BodyText"/>
    <w:qFormat/>
    <w:pPr>
      <w:tabs>
        <w:tab w:val="left" w:pos="2880"/>
      </w:tabs>
      <w:outlineLvl w:val="5"/>
    </w:pPr>
  </w:style>
  <w:style w:type="paragraph" w:styleId="Heading7">
    <w:name w:val="heading 7"/>
    <w:basedOn w:val="BodyText"/>
    <w:qFormat/>
    <w:pPr>
      <w:outlineLvl w:val="6"/>
    </w:pPr>
  </w:style>
  <w:style w:type="paragraph" w:styleId="Heading8">
    <w:name w:val="heading 8"/>
    <w:basedOn w:val="BodyText"/>
    <w:qFormat/>
    <w:pPr>
      <w:tabs>
        <w:tab w:val="left" w:pos="4320"/>
      </w:tabs>
      <w:outlineLvl w:val="7"/>
    </w:pPr>
  </w:style>
  <w:style w:type="paragraph" w:styleId="Heading9">
    <w:name w:val="heading 9"/>
    <w:basedOn w:val="BodyText"/>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tyle>
  <w:style w:type="character" w:styleId="EndnoteReference">
    <w:name w:val="endnote reference"/>
    <w:semiHidden/>
    <w:rPr>
      <w:rFonts w:ascii="Times New Roman" w:hAnsi="Times New Roman"/>
      <w:color w:val="auto"/>
      <w:spacing w:val="0"/>
      <w:w w:val="100"/>
      <w:kern w:val="0"/>
      <w:position w:val="0"/>
      <w:sz w:val="24"/>
      <w:u w:val="none"/>
      <w:vertAlign w:val="superscript"/>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NoticeAddress" w:customStyle="1">
    <w:name w:val="Notice Address"/>
    <w:basedOn w:val="Normal"/>
    <w:pPr>
      <w:tabs>
        <w:tab w:val="left" w:pos="2880"/>
      </w:tabs>
      <w:ind w:left="1080"/>
      <w:jc w:val="left"/>
    </w:pPr>
  </w:style>
  <w:style w:type="character" w:styleId="PageNumber">
    <w:name w:val="page number"/>
    <w:basedOn w:val="DefaultParagraphFont"/>
  </w:style>
  <w:style w:type="paragraph" w:styleId="Parties" w:customStyle="1">
    <w:name w:val="Parties"/>
    <w:basedOn w:val="BodyText"/>
    <w:next w:val="BodyText"/>
    <w:pPr>
      <w:ind w:left="2160" w:right="2160"/>
      <w:jc w:val="left"/>
    </w:pPr>
  </w:style>
  <w:style w:type="paragraph" w:styleId="TOC1">
    <w:name w:val="toc 1"/>
    <w:basedOn w:val="Normal"/>
    <w:next w:val="Normal"/>
    <w:semiHidden/>
    <w:pPr>
      <w:keepNext/>
      <w:keepLines/>
      <w:tabs>
        <w:tab w:val="right" w:leader="dot" w:pos="9288"/>
      </w:tabs>
      <w:spacing w:before="240" w:after="120"/>
      <w:ind w:left="1800" w:right="720" w:hanging="1800"/>
      <w:jc w:val="left"/>
    </w:pPr>
    <w:rPr>
      <w:caps/>
      <w:szCs w:val="20"/>
    </w:rPr>
  </w:style>
  <w:style w:type="paragraph" w:styleId="TOC2">
    <w:name w:val="toc 2"/>
    <w:basedOn w:val="Normal"/>
    <w:next w:val="Normal"/>
    <w:semiHidden/>
    <w:pPr>
      <w:keepLines/>
      <w:tabs>
        <w:tab w:val="right" w:leader="dot" w:pos="9288"/>
      </w:tabs>
      <w:spacing w:after="0"/>
      <w:ind w:left="1440" w:right="720" w:hanging="720"/>
      <w:jc w:val="left"/>
    </w:pPr>
    <w:rPr>
      <w:szCs w:val="20"/>
    </w:rPr>
  </w:style>
  <w:style w:type="character" w:styleId="Annotation" w:customStyle="1">
    <w:name w:val="Annotation"/>
    <w:rPr>
      <w:rFonts w:ascii="Arial" w:hAnsi="Arial" w:cs="Arial Unicode MS"/>
      <w:bCs/>
      <w:color w:val="FF0000"/>
      <w:sz w:val="24"/>
      <w:u w:val="dotted"/>
    </w:rPr>
  </w:style>
  <w:style w:type="character" w:styleId="Hyperlink">
    <w:name w:val="Hyperlink"/>
    <w:rPr>
      <w:color w:val="0000FF"/>
      <w:u w:val="single"/>
    </w:rPr>
  </w:style>
  <w:style w:type="character" w:styleId="zzmpTrailerItem" w:customStyle="1">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Title-C-Caps-B" w:customStyle="1">
    <w:name w:val="Title-C-Caps-B"/>
    <w:basedOn w:val="Normal"/>
    <w:pPr>
      <w:spacing w:before="120" w:after="0"/>
      <w:jc w:val="center"/>
    </w:pPr>
    <w:rPr>
      <w:b/>
      <w:bCs/>
      <w:caps/>
    </w:rPr>
  </w:style>
  <w:style w:type="paragraph" w:styleId="Title-C" w:customStyle="1">
    <w:name w:val="Title-C"/>
    <w:basedOn w:val="Normal"/>
    <w:pPr>
      <w:spacing w:before="240" w:after="0"/>
      <w:jc w:val="center"/>
    </w:pPr>
  </w:style>
  <w:style w:type="paragraph" w:styleId="CoverNote" w:customStyle="1">
    <w:name w:val="Cover Note"/>
    <w:basedOn w:val="Normal"/>
    <w:pPr>
      <w:pBdr>
        <w:top w:val="double" w:color="FF0000" w:sz="4" w:space="5"/>
        <w:left w:val="double" w:color="FF0000" w:sz="4" w:space="5"/>
        <w:bottom w:val="double" w:color="FF0000" w:sz="4" w:space="5"/>
        <w:right w:val="double" w:color="FF0000" w:sz="4" w:space="5"/>
      </w:pBdr>
    </w:pPr>
    <w:rPr>
      <w:b/>
      <w:bCs/>
      <w:color w:val="FF0000"/>
      <w:sz w:val="22"/>
    </w:rPr>
  </w:style>
  <w:style w:type="paragraph" w:styleId="Cover-TBL" w:customStyle="1">
    <w:name w:val="Cover-TBL"/>
    <w:basedOn w:val="Normal"/>
    <w:pPr>
      <w:spacing w:before="60" w:after="60"/>
      <w:jc w:val="left"/>
    </w:pPr>
    <w:rPr>
      <w:sz w:val="22"/>
    </w:rPr>
  </w:style>
  <w:style w:type="paragraph" w:styleId="Cover-TBL-Caps-B" w:customStyle="1">
    <w:name w:val="Cover-TBL-Caps-B"/>
    <w:basedOn w:val="Normal"/>
    <w:pPr>
      <w:spacing w:before="60" w:after="60"/>
      <w:jc w:val="left"/>
    </w:pPr>
    <w:rPr>
      <w:b/>
      <w:caps/>
      <w:sz w:val="22"/>
    </w:rPr>
  </w:style>
  <w:style w:type="paragraph" w:styleId="Cover-Title" w:customStyle="1">
    <w:name w:val="Cover-Title"/>
    <w:basedOn w:val="Normal"/>
    <w:pPr>
      <w:jc w:val="center"/>
    </w:pPr>
    <w:rPr>
      <w:rFonts w:ascii="Times" w:hAnsi="Times"/>
      <w:b/>
      <w:caps/>
      <w:sz w:val="28"/>
      <w14:shadow w14:blurRad="50800" w14:dist="38100" w14:dir="2700000" w14:sx="100000" w14:sy="100000" w14:kx="0" w14:ky="0" w14:algn="tl">
        <w14:srgbClr w14:val="000000">
          <w14:alpha w14:val="60000"/>
        </w14:srgbClr>
      </w14:shadow>
    </w:rPr>
  </w:style>
  <w:style w:type="paragraph" w:styleId="NotesToUserText" w:customStyle="1">
    <w:name w:val="NotesToUserText"/>
    <w:basedOn w:val="BodyText"/>
    <w:rPr>
      <w:bCs/>
      <w:sz w:val="22"/>
    </w:rPr>
  </w:style>
  <w:style w:type="paragraph" w:styleId="Expanded" w:customStyle="1">
    <w:name w:val="Expanded"/>
    <w:basedOn w:val="Normal"/>
    <w:pPr>
      <w:jc w:val="left"/>
    </w:pPr>
    <w:rPr>
      <w:rFonts w:ascii="Times" w:hAnsi="Times"/>
      <w:b/>
      <w:bCs/>
      <w:caps/>
      <w:spacing w:val="60"/>
    </w:rPr>
  </w:style>
  <w:style w:type="paragraph" w:styleId="Article4Cont2" w:customStyle="1">
    <w:name w:val="Article4 Cont 2"/>
    <w:basedOn w:val="Normal"/>
    <w:rPr>
      <w:szCs w:val="20"/>
    </w:rPr>
  </w:style>
  <w:style w:type="paragraph" w:styleId="Article4Cont3" w:customStyle="1">
    <w:name w:val="Article4 Cont 3"/>
    <w:basedOn w:val="Article4Cont2"/>
    <w:pPr>
      <w:ind w:left="1080"/>
    </w:pPr>
  </w:style>
  <w:style w:type="paragraph" w:styleId="Article4L1" w:customStyle="1">
    <w:name w:val="Article4_L1"/>
    <w:basedOn w:val="Normal"/>
    <w:next w:val="Article4L2"/>
    <w:pPr>
      <w:keepNext/>
      <w:keepLines/>
      <w:numPr>
        <w:numId w:val="1"/>
      </w:numPr>
      <w:spacing w:before="480"/>
      <w:jc w:val="center"/>
      <w:outlineLvl w:val="0"/>
    </w:pPr>
    <w:rPr>
      <w:b/>
      <w:caps/>
      <w:szCs w:val="20"/>
    </w:rPr>
  </w:style>
  <w:style w:type="paragraph" w:styleId="Article4L2" w:customStyle="1">
    <w:name w:val="Article4_L2"/>
    <w:basedOn w:val="Article4L1"/>
    <w:next w:val="Article4Cont2"/>
    <w:link w:val="Article4L2CharChar"/>
    <w:pPr>
      <w:numPr>
        <w:ilvl w:val="1"/>
      </w:numPr>
      <w:spacing w:before="360"/>
      <w:jc w:val="left"/>
      <w:outlineLvl w:val="1"/>
    </w:pPr>
    <w:rPr>
      <w:caps w:val="0"/>
    </w:rPr>
  </w:style>
  <w:style w:type="paragraph" w:styleId="Article4L3" w:customStyle="1">
    <w:name w:val="Article4_L3"/>
    <w:basedOn w:val="Article4L2"/>
    <w:pPr>
      <w:keepNext w:val="0"/>
      <w:keepLines w:val="0"/>
      <w:numPr>
        <w:ilvl w:val="2"/>
      </w:numPr>
      <w:spacing w:before="0"/>
      <w:jc w:val="both"/>
      <w:outlineLvl w:val="2"/>
    </w:pPr>
    <w:rPr>
      <w:b w:val="0"/>
    </w:rPr>
  </w:style>
  <w:style w:type="paragraph" w:styleId="Article4L4" w:customStyle="1">
    <w:name w:val="Article4_L4"/>
    <w:basedOn w:val="Article4L3"/>
    <w:pPr>
      <w:numPr>
        <w:ilvl w:val="3"/>
      </w:numPr>
      <w:outlineLvl w:val="3"/>
    </w:pPr>
  </w:style>
  <w:style w:type="paragraph" w:styleId="Article4L5" w:customStyle="1">
    <w:name w:val="Article4_L5"/>
    <w:basedOn w:val="Article4L4"/>
    <w:next w:val="Article4L4"/>
    <w:pPr>
      <w:numPr>
        <w:ilvl w:val="4"/>
      </w:numPr>
      <w:outlineLvl w:val="4"/>
    </w:pPr>
  </w:style>
  <w:style w:type="paragraph" w:styleId="ContextL1" w:customStyle="1">
    <w:name w:val="Context_L1"/>
    <w:basedOn w:val="Normal"/>
    <w:pPr>
      <w:numPr>
        <w:numId w:val="2"/>
      </w:numPr>
      <w:outlineLvl w:val="0"/>
    </w:pPr>
    <w:rPr>
      <w:szCs w:val="20"/>
    </w:rPr>
  </w:style>
  <w:style w:type="paragraph" w:styleId="L-Caps-B" w:customStyle="1">
    <w:name w:val="L-Caps-B"/>
    <w:basedOn w:val="Normal"/>
    <w:pPr>
      <w:keepNext/>
      <w:jc w:val="left"/>
    </w:pPr>
    <w:rPr>
      <w:b/>
      <w:caps/>
    </w:rPr>
  </w:style>
  <w:style w:type="paragraph" w:styleId="Signature-Line" w:customStyle="1">
    <w:name w:val="Signature-Line"/>
    <w:basedOn w:val="Normal"/>
    <w:pPr>
      <w:keepNext/>
      <w:tabs>
        <w:tab w:val="left" w:pos="5040"/>
        <w:tab w:val="left" w:pos="9360"/>
      </w:tabs>
      <w:spacing w:after="0"/>
      <w:ind w:left="4320"/>
    </w:pPr>
  </w:style>
  <w:style w:type="paragraph" w:styleId="Signature-Name" w:customStyle="1">
    <w:name w:val="Signature-Name"/>
    <w:basedOn w:val="Normal"/>
    <w:pPr>
      <w:keepNext/>
      <w:spacing w:after="480"/>
      <w:ind w:left="4320"/>
      <w:jc w:val="left"/>
    </w:pPr>
    <w:rPr>
      <w:b/>
      <w:bCs/>
      <w:szCs w:val="20"/>
    </w:rPr>
  </w:style>
  <w:style w:type="paragraph" w:styleId="Signature-Title" w:customStyle="1">
    <w:name w:val="Signature-Title"/>
    <w:basedOn w:val="Normal"/>
    <w:pPr>
      <w:ind w:left="5040"/>
      <w:jc w:val="left"/>
    </w:pPr>
  </w:style>
  <w:style w:type="paragraph" w:styleId="TBL-Head1" w:customStyle="1">
    <w:name w:val="TBL-Head1"/>
    <w:basedOn w:val="Normal"/>
    <w:pPr>
      <w:spacing w:before="120" w:after="120"/>
      <w:jc w:val="center"/>
    </w:pPr>
    <w:rPr>
      <w:b/>
      <w:bCs/>
    </w:rPr>
  </w:style>
  <w:style w:type="paragraph" w:styleId="TBLText2" w:customStyle="1">
    <w:name w:val="TBL Text2"/>
    <w:basedOn w:val="Normal"/>
    <w:pPr>
      <w:spacing w:before="60" w:after="60"/>
      <w:jc w:val="center"/>
    </w:pPr>
  </w:style>
  <w:style w:type="paragraph" w:styleId="TBLText1" w:customStyle="1">
    <w:name w:val="TBL Text1"/>
    <w:basedOn w:val="Normal"/>
    <w:pPr>
      <w:spacing w:before="60" w:after="60"/>
      <w:jc w:val="left"/>
    </w:pPr>
  </w:style>
  <w:style w:type="paragraph" w:styleId="TableText" w:customStyle="1">
    <w:name w:val="Table Text"/>
    <w:basedOn w:val="Normal"/>
    <w:pPr>
      <w:jc w:val="left"/>
    </w:pPr>
  </w:style>
  <w:style w:type="paragraph" w:styleId="Article4Cont4" w:customStyle="1">
    <w:name w:val="Article4 Cont 4"/>
    <w:basedOn w:val="Article4Cont3"/>
    <w:pPr>
      <w:ind w:left="2160"/>
    </w:p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Header" w:customStyle="1">
    <w:name w:val="TOC Header"/>
    <w:basedOn w:val="Normal"/>
    <w:pPr>
      <w:spacing w:after="0"/>
      <w:ind w:left="115" w:right="115"/>
      <w:jc w:val="center"/>
    </w:pPr>
    <w:rPr>
      <w:szCs w:val="20"/>
    </w:rPr>
  </w:style>
  <w:style w:type="paragraph" w:styleId="111L1" w:customStyle="1">
    <w:name w:val="111_L1"/>
    <w:basedOn w:val="Normal"/>
    <w:pPr>
      <w:numPr>
        <w:numId w:val="3"/>
      </w:numPr>
      <w:outlineLvl w:val="0"/>
    </w:pPr>
    <w:rPr>
      <w:szCs w:val="20"/>
    </w:rPr>
  </w:style>
  <w:style w:type="paragraph" w:styleId="TOC3">
    <w:name w:val="toc 3"/>
    <w:basedOn w:val="Normal"/>
    <w:next w:val="Normal"/>
    <w:autoRedefine/>
    <w:semiHidden/>
    <w:pPr>
      <w:keepLines/>
      <w:tabs>
        <w:tab w:val="right" w:leader="dot" w:pos="9288"/>
      </w:tabs>
      <w:spacing w:after="0"/>
      <w:ind w:left="2160" w:right="720" w:hanging="720"/>
      <w:jc w:val="left"/>
    </w:pPr>
    <w:rPr>
      <w:szCs w:val="20"/>
    </w:rPr>
  </w:style>
  <w:style w:type="paragraph" w:styleId="TOC4">
    <w:name w:val="toc 4"/>
    <w:basedOn w:val="Normal"/>
    <w:next w:val="Normal"/>
    <w:autoRedefine/>
    <w:semiHidden/>
    <w:pPr>
      <w:keepLines/>
      <w:tabs>
        <w:tab w:val="right" w:leader="dot" w:pos="9288"/>
      </w:tabs>
      <w:spacing w:after="0"/>
      <w:ind w:left="2880" w:right="720" w:hanging="720"/>
      <w:jc w:val="left"/>
    </w:pPr>
    <w:rPr>
      <w:szCs w:val="20"/>
    </w:rPr>
  </w:style>
  <w:style w:type="paragraph" w:styleId="TOC5">
    <w:name w:val="toc 5"/>
    <w:basedOn w:val="Normal"/>
    <w:next w:val="Normal"/>
    <w:autoRedefine/>
    <w:semiHidden/>
    <w:pPr>
      <w:keepLines/>
      <w:tabs>
        <w:tab w:val="right" w:leader="dot" w:pos="9288"/>
      </w:tabs>
      <w:spacing w:after="0"/>
      <w:ind w:left="3600" w:right="720" w:hanging="720"/>
      <w:jc w:val="left"/>
    </w:pPr>
    <w:rPr>
      <w:szCs w:val="20"/>
    </w:rPr>
  </w:style>
  <w:style w:type="paragraph" w:styleId="TOC6">
    <w:name w:val="toc 6"/>
    <w:basedOn w:val="Normal"/>
    <w:next w:val="Normal"/>
    <w:autoRedefine/>
    <w:semiHidden/>
    <w:pPr>
      <w:keepLines/>
      <w:tabs>
        <w:tab w:val="right" w:leader="dot" w:pos="9288"/>
      </w:tabs>
      <w:spacing w:after="0"/>
      <w:ind w:left="4320" w:right="720" w:hanging="720"/>
      <w:jc w:val="left"/>
    </w:pPr>
    <w:rPr>
      <w:szCs w:val="20"/>
    </w:rPr>
  </w:style>
  <w:style w:type="paragraph" w:styleId="TOC7">
    <w:name w:val="toc 7"/>
    <w:basedOn w:val="Normal"/>
    <w:next w:val="Normal"/>
    <w:autoRedefine/>
    <w:semiHidden/>
    <w:pPr>
      <w:keepLines/>
      <w:tabs>
        <w:tab w:val="right" w:leader="dot" w:pos="9288"/>
      </w:tabs>
      <w:spacing w:after="0"/>
      <w:ind w:left="5040" w:right="720" w:hanging="720"/>
      <w:jc w:val="left"/>
    </w:pPr>
    <w:rPr>
      <w:szCs w:val="20"/>
    </w:rPr>
  </w:style>
  <w:style w:type="paragraph" w:styleId="TOC8">
    <w:name w:val="toc 8"/>
    <w:basedOn w:val="Normal"/>
    <w:next w:val="Normal"/>
    <w:autoRedefine/>
    <w:semiHidden/>
    <w:pPr>
      <w:keepLines/>
      <w:tabs>
        <w:tab w:val="right" w:leader="dot" w:pos="9288"/>
      </w:tabs>
      <w:spacing w:after="0"/>
      <w:ind w:left="5760" w:right="720" w:hanging="720"/>
      <w:jc w:val="left"/>
    </w:pPr>
    <w:rPr>
      <w:szCs w:val="20"/>
    </w:rPr>
  </w:style>
  <w:style w:type="paragraph" w:styleId="TOC9">
    <w:name w:val="toc 9"/>
    <w:basedOn w:val="Normal"/>
    <w:next w:val="Normal"/>
    <w:autoRedefine/>
    <w:semiHidden/>
    <w:pPr>
      <w:keepLines/>
      <w:tabs>
        <w:tab w:val="right" w:leader="dot" w:pos="9288"/>
      </w:tabs>
      <w:spacing w:after="0"/>
      <w:ind w:left="6480" w:right="720" w:hanging="720"/>
      <w:jc w:val="left"/>
    </w:pPr>
    <w:rPr>
      <w:szCs w:val="20"/>
    </w:rPr>
  </w:style>
  <w:style w:type="paragraph" w:styleId="111L2" w:customStyle="1">
    <w:name w:val="111_L2"/>
    <w:basedOn w:val="111L1"/>
    <w:pPr>
      <w:numPr>
        <w:ilvl w:val="1"/>
      </w:numPr>
      <w:outlineLvl w:val="1"/>
    </w:pPr>
  </w:style>
  <w:style w:type="paragraph" w:styleId="111L3" w:customStyle="1">
    <w:name w:val="111_L3"/>
    <w:basedOn w:val="111L2"/>
    <w:pPr>
      <w:numPr>
        <w:ilvl w:val="2"/>
      </w:numPr>
      <w:outlineLvl w:val="2"/>
    </w:pPr>
  </w:style>
  <w:style w:type="paragraph" w:styleId="ExhibitHeading" w:customStyle="1">
    <w:name w:val="Exhibit Heading"/>
    <w:basedOn w:val="Normal"/>
    <w:next w:val="BodyText"/>
    <w:pPr>
      <w:spacing w:after="480"/>
      <w:jc w:val="center"/>
    </w:pPr>
    <w:rPr>
      <w:b/>
      <w:bCs/>
      <w:caps/>
      <w:szCs w:val="20"/>
    </w:rPr>
  </w:style>
  <w:style w:type="paragraph" w:styleId="DeliveryPhrase" w:customStyle="1">
    <w:name w:val="Delivery Phrase"/>
    <w:basedOn w:val="Normal"/>
    <w:next w:val="Normal"/>
    <w:pPr>
      <w:jc w:val="left"/>
    </w:pPr>
    <w:rPr>
      <w:b/>
      <w:smallCaps/>
      <w:szCs w:val="20"/>
    </w:rPr>
  </w:style>
  <w:style w:type="paragraph" w:styleId="C-Caps-B" w:customStyle="1">
    <w:name w:val="C-Caps-B"/>
    <w:basedOn w:val="Normal"/>
    <w:pPr>
      <w:keepNext/>
      <w:jc w:val="center"/>
    </w:pPr>
    <w:rPr>
      <w:b/>
      <w:caps/>
    </w:rPr>
  </w:style>
  <w:style w:type="paragraph" w:styleId="ExhibitConL1" w:customStyle="1">
    <w:name w:val="ExhibitCon_L1"/>
    <w:basedOn w:val="Normal"/>
    <w:pPr>
      <w:numPr>
        <w:numId w:val="4"/>
      </w:numPr>
      <w:outlineLvl w:val="0"/>
    </w:pPr>
    <w:rPr>
      <w:szCs w:val="20"/>
    </w:rPr>
  </w:style>
  <w:style w:type="paragraph" w:styleId="Agr1Cont1" w:customStyle="1">
    <w:name w:val="Agr1 Cont 1"/>
    <w:basedOn w:val="Normal"/>
    <w:rPr>
      <w:szCs w:val="20"/>
    </w:rPr>
  </w:style>
  <w:style w:type="paragraph" w:styleId="Agr1Cont2" w:customStyle="1">
    <w:name w:val="Agr1 Cont 2"/>
    <w:basedOn w:val="Agr1Cont1"/>
    <w:pPr>
      <w:ind w:left="720"/>
    </w:pPr>
  </w:style>
  <w:style w:type="paragraph" w:styleId="Agr1L1" w:customStyle="1">
    <w:name w:val="Agr1_L1"/>
    <w:basedOn w:val="Normal"/>
    <w:pPr>
      <w:keepNext/>
      <w:tabs>
        <w:tab w:val="num" w:pos="720"/>
      </w:tabs>
      <w:ind w:left="720" w:hanging="720"/>
      <w:jc w:val="left"/>
      <w:outlineLvl w:val="0"/>
    </w:pPr>
    <w:rPr>
      <w:b/>
      <w:szCs w:val="20"/>
    </w:rPr>
  </w:style>
  <w:style w:type="paragraph" w:styleId="Agr1L2" w:customStyle="1">
    <w:name w:val="Agr1_L2"/>
    <w:basedOn w:val="Agr1L1"/>
    <w:pPr>
      <w:keepNext w:val="0"/>
      <w:jc w:val="both"/>
      <w:outlineLvl w:val="1"/>
    </w:pPr>
    <w:rPr>
      <w:b w:val="0"/>
    </w:rPr>
  </w:style>
  <w:style w:type="paragraph" w:styleId="Agr1L3" w:customStyle="1">
    <w:name w:val="Agr1_L3"/>
    <w:basedOn w:val="Agr1L2"/>
    <w:pPr>
      <w:tabs>
        <w:tab w:val="clear" w:pos="720"/>
        <w:tab w:val="num" w:pos="1800"/>
      </w:tabs>
      <w:ind w:left="1800" w:hanging="1080"/>
      <w:outlineLvl w:val="2"/>
    </w:pPr>
  </w:style>
  <w:style w:type="paragraph" w:styleId="Agr1L4" w:customStyle="1">
    <w:name w:val="Agr1_L4"/>
    <w:basedOn w:val="Agr1L3"/>
    <w:next w:val="Agr1L3"/>
    <w:pPr>
      <w:tabs>
        <w:tab w:val="clear" w:pos="1800"/>
        <w:tab w:val="num" w:pos="2880"/>
      </w:tabs>
      <w:ind w:left="2880"/>
      <w:outlineLvl w:val="3"/>
    </w:pPr>
  </w:style>
  <w:style w:type="paragraph" w:styleId="BulletCont1" w:customStyle="1">
    <w:name w:val="Bullet Cont 1"/>
    <w:basedOn w:val="Normal"/>
    <w:pPr>
      <w:ind w:left="720"/>
    </w:pPr>
    <w:rPr>
      <w:szCs w:val="20"/>
    </w:rPr>
  </w:style>
  <w:style w:type="paragraph" w:styleId="BulletCont2" w:customStyle="1">
    <w:name w:val="Bullet Cont 2"/>
    <w:basedOn w:val="BulletCont1"/>
    <w:pPr>
      <w:ind w:left="1440"/>
    </w:pPr>
  </w:style>
  <w:style w:type="paragraph" w:styleId="BulletCont3" w:customStyle="1">
    <w:name w:val="Bullet Cont 3"/>
    <w:basedOn w:val="BulletCont2"/>
    <w:pPr>
      <w:ind w:left="2160"/>
    </w:pPr>
  </w:style>
  <w:style w:type="paragraph" w:styleId="BulletCont4" w:customStyle="1">
    <w:name w:val="Bullet Cont 4"/>
    <w:basedOn w:val="BulletCont3"/>
    <w:pPr>
      <w:ind w:left="2880"/>
    </w:pPr>
  </w:style>
  <w:style w:type="paragraph" w:styleId="BulletL1" w:customStyle="1">
    <w:name w:val="Bullet_L1"/>
    <w:basedOn w:val="Normal"/>
    <w:pPr>
      <w:numPr>
        <w:numId w:val="5"/>
      </w:numPr>
      <w:outlineLvl w:val="0"/>
    </w:pPr>
    <w:rPr>
      <w:szCs w:val="20"/>
    </w:rPr>
  </w:style>
  <w:style w:type="paragraph" w:styleId="BulletL2" w:customStyle="1">
    <w:name w:val="Bullet_L2"/>
    <w:basedOn w:val="BulletL1"/>
    <w:pPr>
      <w:numPr>
        <w:ilvl w:val="1"/>
      </w:numPr>
      <w:outlineLvl w:val="1"/>
    </w:pPr>
  </w:style>
  <w:style w:type="paragraph" w:styleId="BulletL3" w:customStyle="1">
    <w:name w:val="Bullet_L3"/>
    <w:basedOn w:val="BulletL2"/>
    <w:pPr>
      <w:numPr>
        <w:ilvl w:val="2"/>
      </w:numPr>
      <w:outlineLvl w:val="2"/>
    </w:pPr>
  </w:style>
  <w:style w:type="paragraph" w:styleId="BulletL4" w:customStyle="1">
    <w:name w:val="Bullet_L4"/>
    <w:basedOn w:val="BulletL3"/>
    <w:pPr>
      <w:numPr>
        <w:ilvl w:val="3"/>
      </w:numPr>
      <w:outlineLvl w:val="3"/>
    </w:pPr>
  </w:style>
  <w:style w:type="paragraph" w:styleId="AgrCont1" w:customStyle="1">
    <w:name w:val="Agr Cont 1"/>
    <w:basedOn w:val="Normal"/>
    <w:rPr>
      <w:szCs w:val="20"/>
    </w:rPr>
  </w:style>
  <w:style w:type="paragraph" w:styleId="AgrCont2" w:customStyle="1">
    <w:name w:val="Agr Cont 2"/>
    <w:basedOn w:val="AgrCont1"/>
    <w:pPr>
      <w:ind w:left="720"/>
    </w:pPr>
  </w:style>
  <w:style w:type="paragraph" w:styleId="AgrCont3" w:customStyle="1">
    <w:name w:val="Agr Cont 3"/>
    <w:basedOn w:val="AgrCont2"/>
    <w:pPr>
      <w:ind w:left="1800"/>
    </w:pPr>
  </w:style>
  <w:style w:type="paragraph" w:styleId="AgrCont4" w:customStyle="1">
    <w:name w:val="Agr Cont 4"/>
    <w:basedOn w:val="AgrCont3"/>
    <w:pPr>
      <w:ind w:left="2880"/>
    </w:pPr>
  </w:style>
  <w:style w:type="paragraph" w:styleId="AgrCont5" w:customStyle="1">
    <w:name w:val="Agr Cont 5"/>
    <w:basedOn w:val="AgrCont4"/>
    <w:pPr>
      <w:ind w:left="4320"/>
    </w:pPr>
  </w:style>
  <w:style w:type="paragraph" w:styleId="AgrL1" w:customStyle="1">
    <w:name w:val="Agr_L1"/>
    <w:basedOn w:val="Normal"/>
    <w:next w:val="AgrCont1"/>
    <w:link w:val="AgrL1Char"/>
    <w:pPr>
      <w:keepNext/>
      <w:numPr>
        <w:numId w:val="6"/>
      </w:numPr>
      <w:jc w:val="left"/>
      <w:outlineLvl w:val="0"/>
    </w:pPr>
    <w:rPr>
      <w:b/>
      <w:szCs w:val="20"/>
      <w:lang w:val="x-none"/>
    </w:rPr>
  </w:style>
  <w:style w:type="paragraph" w:styleId="AgrL2" w:customStyle="1">
    <w:name w:val="Agr_L2"/>
    <w:basedOn w:val="AgrL1"/>
    <w:link w:val="AgrL2Char"/>
    <w:pPr>
      <w:keepNext w:val="0"/>
      <w:numPr>
        <w:ilvl w:val="1"/>
      </w:numPr>
      <w:jc w:val="both"/>
      <w:outlineLvl w:val="1"/>
    </w:pPr>
    <w:rPr>
      <w:b w:val="0"/>
    </w:rPr>
  </w:style>
  <w:style w:type="paragraph" w:styleId="AgrL3" w:customStyle="1">
    <w:name w:val="Agr_L3"/>
    <w:basedOn w:val="AgrL2"/>
    <w:link w:val="AgrL3Char"/>
    <w:pPr>
      <w:numPr>
        <w:ilvl w:val="2"/>
      </w:numPr>
      <w:outlineLvl w:val="2"/>
    </w:pPr>
  </w:style>
  <w:style w:type="paragraph" w:styleId="AgrL4" w:customStyle="1">
    <w:name w:val="Agr_L4"/>
    <w:basedOn w:val="AgrL3"/>
    <w:pPr>
      <w:numPr>
        <w:ilvl w:val="3"/>
      </w:numPr>
      <w:outlineLvl w:val="3"/>
    </w:pPr>
  </w:style>
  <w:style w:type="paragraph" w:styleId="AgrL5" w:customStyle="1">
    <w:name w:val="Agr_L5"/>
    <w:basedOn w:val="AgrL4"/>
    <w:pPr>
      <w:numPr>
        <w:ilvl w:val="4"/>
      </w:numPr>
      <w:outlineLvl w:val="4"/>
    </w:pPr>
  </w:style>
  <w:style w:type="paragraph" w:styleId="TableofAuthorities">
    <w:name w:val="table of authorities"/>
    <w:basedOn w:val="Normal"/>
    <w:next w:val="Normal"/>
    <w:semiHidden/>
    <w:pPr>
      <w:ind w:left="240" w:hanging="240"/>
    </w:pPr>
  </w:style>
  <w:style w:type="paragraph" w:styleId="Article4Cont1" w:customStyle="1">
    <w:name w:val="Article4 Cont 1"/>
    <w:basedOn w:val="Normal"/>
  </w:style>
  <w:style w:type="paragraph" w:styleId="Article4Cont5" w:customStyle="1">
    <w:name w:val="Article4 Cont 5"/>
    <w:basedOn w:val="Article4Cont4"/>
    <w:pPr>
      <w:ind w:left="3600"/>
    </w:pPr>
  </w:style>
  <w:style w:type="paragraph" w:styleId="CoverTblSmCap-B" w:customStyle="1">
    <w:name w:val="Cover Tbl SmCap-B"/>
    <w:basedOn w:val="Normal"/>
    <w:pPr>
      <w:spacing w:before="60" w:after="60"/>
      <w:jc w:val="left"/>
    </w:pPr>
    <w:rPr>
      <w:rFonts w:ascii="Arial" w:hAnsi="Arial" w:cs="Arial"/>
      <w:b/>
      <w:smallCaps/>
      <w:sz w:val="22"/>
    </w:rPr>
  </w:style>
  <w:style w:type="paragraph" w:styleId="NewCover-TBL" w:customStyle="1">
    <w:name w:val="New Cover-TBL"/>
    <w:basedOn w:val="Normal"/>
    <w:pPr>
      <w:spacing w:before="60" w:after="60"/>
      <w:jc w:val="left"/>
    </w:pPr>
    <w:rPr>
      <w:rFonts w:ascii="Arial" w:hAnsi="Arial" w:cs="Arial"/>
      <w:sz w:val="22"/>
      <w:szCs w:val="22"/>
    </w:rPr>
  </w:style>
  <w:style w:type="character" w:styleId="BodyTextChar" w:customStyle="1">
    <w:name w:val="Body Text Char"/>
    <w:link w:val="BodyText"/>
    <w:rPr>
      <w:sz w:val="24"/>
      <w:szCs w:val="24"/>
      <w:lang w:val="en-CA" w:eastAsia="en-US" w:bidi="ar-SA"/>
    </w:rPr>
  </w:style>
  <w:style w:type="paragraph" w:styleId="LogoSpace" w:customStyle="1">
    <w:name w:val="Logo Space"/>
    <w:basedOn w:val="Normal"/>
    <w:pPr>
      <w:spacing w:after="1440"/>
      <w:jc w:val="left"/>
    </w:pPr>
  </w:style>
  <w:style w:type="paragraph" w:styleId="BoxNotes" w:customStyle="1">
    <w:name w:val="Box Notes"/>
    <w:basedOn w:val="Normal"/>
    <w:pPr>
      <w:keepLines/>
      <w:pBdr>
        <w:top w:val="single" w:color="auto" w:sz="4" w:space="1"/>
        <w:left w:val="single" w:color="auto" w:sz="4" w:space="4"/>
        <w:bottom w:val="single" w:color="auto" w:sz="4" w:space="1"/>
        <w:right w:val="single" w:color="auto" w:sz="4" w:space="4"/>
      </w:pBdr>
      <w:spacing w:before="120" w:after="120"/>
    </w:pPr>
    <w:rPr>
      <w:rFonts w:ascii="Arial" w:hAnsi="Arial" w:cs="Arial"/>
      <w:szCs w:val="22"/>
    </w:rPr>
  </w:style>
  <w:style w:type="paragraph" w:styleId="Warning" w:customStyle="1">
    <w:name w:val="Warning"/>
    <w:basedOn w:val="Normal"/>
    <w:pPr>
      <w:pBdr>
        <w:top w:val="double" w:color="FF0000" w:sz="4" w:space="1"/>
        <w:left w:val="double" w:color="FF0000" w:sz="4" w:space="4"/>
        <w:bottom w:val="double" w:color="FF0000" w:sz="4" w:space="1"/>
        <w:right w:val="double" w:color="FF0000" w:sz="4" w:space="4"/>
      </w:pBdr>
      <w:spacing w:after="0"/>
    </w:pPr>
    <w:rPr>
      <w:rFonts w:ascii="Arial" w:hAnsi="Arial" w:cs="Arial"/>
      <w:b/>
      <w:color w:val="FF0000"/>
    </w:rPr>
  </w:style>
  <w:style w:type="character" w:styleId="AgrL1Char" w:customStyle="1">
    <w:name w:val="Agr_L1 Char"/>
    <w:link w:val="AgrL1"/>
    <w:rPr>
      <w:b/>
      <w:sz w:val="24"/>
      <w:lang w:eastAsia="en-US"/>
    </w:rPr>
  </w:style>
  <w:style w:type="character" w:styleId="AgrL2Char" w:customStyle="1">
    <w:name w:val="Agr_L2 Char"/>
    <w:link w:val="AgrL2"/>
    <w:rPr>
      <w:b w:val="0"/>
      <w:sz w:val="24"/>
      <w:lang w:eastAsia="en-US"/>
    </w:rPr>
  </w:style>
  <w:style w:type="character" w:styleId="AgrL3Char" w:customStyle="1">
    <w:name w:val="Agr_L3 Char"/>
    <w:basedOn w:val="AgrL2Char"/>
    <w:link w:val="AgrL3"/>
    <w:rPr>
      <w:b w:val="0"/>
      <w:sz w:val="24"/>
      <w:lang w:eastAsia="en-US"/>
    </w:rPr>
  </w:style>
  <w:style w:type="paragraph" w:styleId="BalloonText">
    <w:name w:val="Balloon Text"/>
    <w:basedOn w:val="Normal"/>
    <w:link w:val="BalloonTextChar"/>
    <w:rsid w:val="00E763F0"/>
    <w:pPr>
      <w:spacing w:after="0"/>
    </w:pPr>
    <w:rPr>
      <w:rFonts w:ascii="Tahoma" w:hAnsi="Tahoma"/>
      <w:sz w:val="16"/>
      <w:szCs w:val="16"/>
      <w:lang w:val="x-none"/>
    </w:rPr>
  </w:style>
  <w:style w:type="character" w:styleId="BalloonTextChar" w:customStyle="1">
    <w:name w:val="Balloon Text Char"/>
    <w:link w:val="BalloonText"/>
    <w:rsid w:val="00E763F0"/>
    <w:rPr>
      <w:rFonts w:ascii="Tahoma" w:hAnsi="Tahoma" w:cs="Tahoma"/>
      <w:sz w:val="16"/>
      <w:szCs w:val="16"/>
      <w:lang w:eastAsia="en-US"/>
    </w:rPr>
  </w:style>
  <w:style w:type="table" w:styleId="TableGrid">
    <w:name w:val="Table Grid"/>
    <w:basedOn w:val="TableNormal"/>
    <w:rsid w:val="00512DF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rsid w:val="00B76CF4"/>
    <w:rPr>
      <w:sz w:val="20"/>
      <w:lang w:val="x-none"/>
    </w:rPr>
  </w:style>
  <w:style w:type="character" w:styleId="EndnoteTextChar" w:customStyle="1">
    <w:name w:val="Endnote Text Char"/>
    <w:link w:val="EndnoteText"/>
    <w:rsid w:val="00B76CF4"/>
    <w:rPr>
      <w:szCs w:val="24"/>
      <w:lang w:eastAsia="en-US"/>
    </w:rPr>
  </w:style>
  <w:style w:type="paragraph" w:styleId="ListParagraph">
    <w:name w:val="List Paragraph"/>
    <w:basedOn w:val="Normal"/>
    <w:uiPriority w:val="34"/>
    <w:qFormat/>
    <w:rsid w:val="000730B8"/>
    <w:pPr>
      <w:spacing w:after="0"/>
      <w:ind w:left="720"/>
      <w:jc w:val="left"/>
    </w:pPr>
    <w:rPr>
      <w:rFonts w:ascii="Calibri" w:hAnsi="Calibri" w:eastAsia="Calibri"/>
      <w:sz w:val="22"/>
      <w:szCs w:val="22"/>
    </w:rPr>
  </w:style>
  <w:style w:type="character" w:styleId="DeltaViewDeletion" w:customStyle="1">
    <w:name w:val="DeltaView Deletion"/>
    <w:rsid w:val="00A65559"/>
    <w:rPr>
      <w:strike/>
      <w:color w:val="FF0000"/>
      <w:spacing w:val="0"/>
    </w:rPr>
  </w:style>
  <w:style w:type="character" w:styleId="DeltaViewInsertion" w:customStyle="1">
    <w:name w:val="DeltaView Insertion"/>
    <w:rsid w:val="00EA6E80"/>
    <w:rPr>
      <w:b/>
      <w:bCs/>
      <w:color w:val="0000FF"/>
      <w:spacing w:val="0"/>
      <w:u w:val="double"/>
    </w:rPr>
  </w:style>
  <w:style w:type="paragraph" w:styleId="Revision">
    <w:name w:val="Revision"/>
    <w:hidden/>
    <w:uiPriority w:val="99"/>
    <w:semiHidden/>
    <w:rsid w:val="00EA6E80"/>
    <w:rPr>
      <w:sz w:val="24"/>
      <w:szCs w:val="24"/>
      <w:lang w:eastAsia="en-US"/>
    </w:rPr>
  </w:style>
  <w:style w:type="character" w:styleId="CommentReference">
    <w:name w:val="annotation reference"/>
    <w:rsid w:val="001D43DF"/>
    <w:rPr>
      <w:sz w:val="16"/>
      <w:szCs w:val="16"/>
    </w:rPr>
  </w:style>
  <w:style w:type="paragraph" w:styleId="CommentText">
    <w:name w:val="annotation text"/>
    <w:basedOn w:val="Normal"/>
    <w:link w:val="CommentTextChar"/>
    <w:rsid w:val="001D43DF"/>
    <w:rPr>
      <w:sz w:val="20"/>
      <w:szCs w:val="20"/>
    </w:rPr>
  </w:style>
  <w:style w:type="character" w:styleId="CommentTextChar" w:customStyle="1">
    <w:name w:val="Comment Text Char"/>
    <w:link w:val="CommentText"/>
    <w:rsid w:val="001D43DF"/>
    <w:rPr>
      <w:lang w:val="en-CA"/>
    </w:rPr>
  </w:style>
  <w:style w:type="paragraph" w:styleId="CommentSubject">
    <w:name w:val="annotation subject"/>
    <w:basedOn w:val="CommentText"/>
    <w:next w:val="CommentText"/>
    <w:link w:val="CommentSubjectChar"/>
    <w:rsid w:val="001D43DF"/>
    <w:rPr>
      <w:b/>
      <w:bCs/>
    </w:rPr>
  </w:style>
  <w:style w:type="character" w:styleId="CommentSubjectChar" w:customStyle="1">
    <w:name w:val="Comment Subject Char"/>
    <w:link w:val="CommentSubject"/>
    <w:rsid w:val="001D43DF"/>
    <w:rPr>
      <w:b/>
      <w:bCs/>
      <w:lang w:val="en-CA"/>
    </w:rPr>
  </w:style>
  <w:style w:type="paragraph" w:styleId="Nospace" w:customStyle="1">
    <w:name w:val="No space"/>
    <w:basedOn w:val="Normal"/>
    <w:link w:val="NospaceChar"/>
    <w:qFormat/>
    <w:rsid w:val="00DF268B"/>
    <w:pPr>
      <w:spacing w:after="0"/>
      <w:jc w:val="left"/>
    </w:pPr>
    <w:rPr>
      <w:rFonts w:eastAsia="Calibri"/>
      <w:lang w:val="en-US"/>
    </w:rPr>
  </w:style>
  <w:style w:type="character" w:styleId="NospaceChar" w:customStyle="1">
    <w:name w:val="No space Char"/>
    <w:link w:val="Nospace"/>
    <w:rsid w:val="00DF268B"/>
    <w:rPr>
      <w:rFonts w:eastAsia="Calibri"/>
      <w:sz w:val="24"/>
      <w:szCs w:val="24"/>
    </w:rPr>
  </w:style>
  <w:style w:type="paragraph" w:styleId="BodyTextIndent">
    <w:name w:val="Body Text Indent"/>
    <w:basedOn w:val="Normal"/>
    <w:link w:val="BodyTextIndentChar"/>
    <w:rsid w:val="00D94400"/>
    <w:pPr>
      <w:spacing w:after="120"/>
      <w:ind w:left="360"/>
    </w:pPr>
  </w:style>
  <w:style w:type="character" w:styleId="BodyTextIndentChar" w:customStyle="1">
    <w:name w:val="Body Text Indent Char"/>
    <w:link w:val="BodyTextIndent"/>
    <w:rsid w:val="00D94400"/>
    <w:rPr>
      <w:sz w:val="24"/>
      <w:szCs w:val="24"/>
      <w:lang w:val="en-CA"/>
    </w:rPr>
  </w:style>
  <w:style w:type="character" w:styleId="PlaceholderText">
    <w:name w:val="Placeholder Text"/>
    <w:basedOn w:val="DefaultParagraphFont"/>
    <w:uiPriority w:val="99"/>
    <w:semiHidden/>
    <w:rsid w:val="001B1113"/>
    <w:rPr>
      <w:color w:val="808080"/>
    </w:rPr>
  </w:style>
  <w:style w:type="character" w:styleId="UnresolvedMention">
    <w:name w:val="Unresolved Mention"/>
    <w:basedOn w:val="DefaultParagraphFont"/>
    <w:rsid w:val="00FE7237"/>
    <w:rPr>
      <w:color w:val="605E5C"/>
      <w:shd w:val="clear" w:color="auto" w:fill="E1DFDD"/>
    </w:rPr>
  </w:style>
  <w:style w:type="character" w:styleId="Article4L2CharChar" w:customStyle="1">
    <w:name w:val="Article4_L2 Char Char"/>
    <w:link w:val="Article4L2"/>
    <w:locked/>
    <w:rsid w:val="005D0212"/>
    <w:rPr>
      <w:b/>
      <w:sz w:val="24"/>
      <w:lang w:eastAsia="en-US"/>
    </w:rPr>
  </w:style>
  <w:style w:type="character" w:styleId="FooterChar" w:customStyle="1">
    <w:name w:val="Footer Char"/>
    <w:basedOn w:val="DefaultParagraphFont"/>
    <w:link w:val="Footer"/>
    <w:rsid w:val="00B86A90"/>
    <w:rPr>
      <w:sz w:val="24"/>
      <w:szCs w:val="24"/>
      <w:lang w:eastAsia="en-US"/>
    </w:rPr>
  </w:style>
  <w:style w:type="character" w:styleId="HeaderChar" w:customStyle="1">
    <w:name w:val="Header Char"/>
    <w:basedOn w:val="DefaultParagraphFont"/>
    <w:link w:val="Header"/>
    <w:rsid w:val="00B86A90"/>
    <w:rPr>
      <w:sz w:val="24"/>
      <w:szCs w:val="24"/>
      <w:lang w:eastAsia="en-US"/>
    </w:rPr>
  </w:style>
  <w:style w:type="numbering" w:styleId="Style1" w:customStyle="1">
    <w:name w:val="Style1"/>
    <w:uiPriority w:val="99"/>
    <w:rsid w:val="004B20F2"/>
    <w:pPr>
      <w:numPr>
        <w:numId w:val="49"/>
      </w:numPr>
    </w:pPr>
  </w:style>
  <w:style w:type="paragraph" w:styleId="NormalWeb">
    <w:name w:val="Normal (Web)"/>
    <w:basedOn w:val="Normal"/>
    <w:uiPriority w:val="99"/>
    <w:unhideWhenUsed/>
    <w:rsid w:val="00DE2BB2"/>
    <w:pPr>
      <w:spacing w:before="100" w:beforeAutospacing="1" w:after="100" w:afterAutospacing="1"/>
      <w:jc w:val="left"/>
    </w:pPr>
    <w:rPr>
      <w:rFonts w:ascii="Calibri" w:hAnsi="Calibri" w:cs="Calibri" w:eastAsiaTheme="minorHAnsi"/>
      <w:sz w:val="22"/>
      <w:szCs w:val="22"/>
      <w:lang w:val="en-US"/>
    </w:rPr>
  </w:style>
  <w:style w:type="character" w:styleId="Strong">
    <w:name w:val="Strong"/>
    <w:basedOn w:val="DefaultParagraphFont"/>
    <w:uiPriority w:val="22"/>
    <w:qFormat/>
    <w:rsid w:val="00DE2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8902">
      <w:bodyDiv w:val="1"/>
      <w:marLeft w:val="0"/>
      <w:marRight w:val="0"/>
      <w:marTop w:val="0"/>
      <w:marBottom w:val="0"/>
      <w:divBdr>
        <w:top w:val="none" w:sz="0" w:space="0" w:color="auto"/>
        <w:left w:val="none" w:sz="0" w:space="0" w:color="auto"/>
        <w:bottom w:val="none" w:sz="0" w:space="0" w:color="auto"/>
        <w:right w:val="none" w:sz="0" w:space="0" w:color="auto"/>
      </w:divBdr>
    </w:div>
    <w:div w:id="108282332">
      <w:bodyDiv w:val="1"/>
      <w:marLeft w:val="0"/>
      <w:marRight w:val="0"/>
      <w:marTop w:val="0"/>
      <w:marBottom w:val="0"/>
      <w:divBdr>
        <w:top w:val="none" w:sz="0" w:space="0" w:color="auto"/>
        <w:left w:val="none" w:sz="0" w:space="0" w:color="auto"/>
        <w:bottom w:val="none" w:sz="0" w:space="0" w:color="auto"/>
        <w:right w:val="none" w:sz="0" w:space="0" w:color="auto"/>
      </w:divBdr>
    </w:div>
    <w:div w:id="475681971">
      <w:bodyDiv w:val="1"/>
      <w:marLeft w:val="0"/>
      <w:marRight w:val="0"/>
      <w:marTop w:val="0"/>
      <w:marBottom w:val="0"/>
      <w:divBdr>
        <w:top w:val="none" w:sz="0" w:space="0" w:color="auto"/>
        <w:left w:val="none" w:sz="0" w:space="0" w:color="auto"/>
        <w:bottom w:val="none" w:sz="0" w:space="0" w:color="auto"/>
        <w:right w:val="none" w:sz="0" w:space="0" w:color="auto"/>
      </w:divBdr>
    </w:div>
    <w:div w:id="480007438">
      <w:bodyDiv w:val="1"/>
      <w:marLeft w:val="0"/>
      <w:marRight w:val="0"/>
      <w:marTop w:val="0"/>
      <w:marBottom w:val="0"/>
      <w:divBdr>
        <w:top w:val="none" w:sz="0" w:space="0" w:color="auto"/>
        <w:left w:val="none" w:sz="0" w:space="0" w:color="auto"/>
        <w:bottom w:val="none" w:sz="0" w:space="0" w:color="auto"/>
        <w:right w:val="none" w:sz="0" w:space="0" w:color="auto"/>
      </w:divBdr>
    </w:div>
    <w:div w:id="1111433985">
      <w:bodyDiv w:val="1"/>
      <w:marLeft w:val="0"/>
      <w:marRight w:val="0"/>
      <w:marTop w:val="0"/>
      <w:marBottom w:val="0"/>
      <w:divBdr>
        <w:top w:val="none" w:sz="0" w:space="0" w:color="auto"/>
        <w:left w:val="none" w:sz="0" w:space="0" w:color="auto"/>
        <w:bottom w:val="none" w:sz="0" w:space="0" w:color="auto"/>
        <w:right w:val="none" w:sz="0" w:space="0" w:color="auto"/>
      </w:divBdr>
    </w:div>
    <w:div w:id="1137794880">
      <w:bodyDiv w:val="1"/>
      <w:marLeft w:val="0"/>
      <w:marRight w:val="0"/>
      <w:marTop w:val="0"/>
      <w:marBottom w:val="0"/>
      <w:divBdr>
        <w:top w:val="none" w:sz="0" w:space="0" w:color="auto"/>
        <w:left w:val="none" w:sz="0" w:space="0" w:color="auto"/>
        <w:bottom w:val="none" w:sz="0" w:space="0" w:color="auto"/>
        <w:right w:val="none" w:sz="0" w:space="0" w:color="auto"/>
      </w:divBdr>
    </w:div>
    <w:div w:id="1334727512">
      <w:bodyDiv w:val="1"/>
      <w:marLeft w:val="0"/>
      <w:marRight w:val="0"/>
      <w:marTop w:val="0"/>
      <w:marBottom w:val="0"/>
      <w:divBdr>
        <w:top w:val="none" w:sz="0" w:space="0" w:color="auto"/>
        <w:left w:val="none" w:sz="0" w:space="0" w:color="auto"/>
        <w:bottom w:val="none" w:sz="0" w:space="0" w:color="auto"/>
        <w:right w:val="none" w:sz="0" w:space="0" w:color="auto"/>
      </w:divBdr>
    </w:div>
    <w:div w:id="1673949584">
      <w:bodyDiv w:val="1"/>
      <w:marLeft w:val="0"/>
      <w:marRight w:val="0"/>
      <w:marTop w:val="0"/>
      <w:marBottom w:val="0"/>
      <w:divBdr>
        <w:top w:val="none" w:sz="0" w:space="0" w:color="auto"/>
        <w:left w:val="none" w:sz="0" w:space="0" w:color="auto"/>
        <w:bottom w:val="none" w:sz="0" w:space="0" w:color="auto"/>
        <w:right w:val="none" w:sz="0" w:space="0" w:color="auto"/>
      </w:divBdr>
    </w:div>
    <w:div w:id="17444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doctorsofbc.ca/your-benefits/discount-programs/club-md" TargetMode="Externa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header3.xml" Id="rId14" /><Relationship Type="http://schemas.openxmlformats.org/officeDocument/2006/relationships/header" Target="header4.xml" Id="Rd1b95cbb5e6345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3CB7-B064-4F86-B9F4-98E3CE7C0D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PresentationFormat/>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Cost-Sharing Agreement (02348085).DOCX</dc:title>
  <dc:subject>02348085.1/Font=8</dc:subject>
  <dc:creator>Athiviraham, Anand</dc:creator>
  <lastModifiedBy>Holly Armstrong</lastModifiedBy>
  <revision>5</revision>
  <lastPrinted>2020-11-17T19:28:00.0000000Z</lastPrinted>
  <dcterms:created xsi:type="dcterms:W3CDTF">2024-09-11T20:30:00.0000000Z</dcterms:created>
  <dcterms:modified xsi:type="dcterms:W3CDTF">2025-03-27T21:48:00.3121808Z</dcterms:modified>
</coreProperties>
</file>